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E209" w14:textId="77777777" w:rsidR="00A463E1" w:rsidRDefault="00215A17" w:rsidP="00215A17">
      <w:pPr>
        <w:jc w:val="center"/>
        <w:rPr>
          <w:rFonts w:asciiTheme="majorHAnsi" w:hAnsiTheme="majorHAnsi"/>
          <w:b/>
          <w:sz w:val="28"/>
          <w:szCs w:val="28"/>
        </w:rPr>
      </w:pPr>
      <w:r w:rsidRPr="00215A17">
        <w:rPr>
          <w:rFonts w:asciiTheme="majorHAnsi" w:hAnsiTheme="majorHAnsi"/>
          <w:b/>
          <w:sz w:val="28"/>
          <w:szCs w:val="28"/>
        </w:rPr>
        <w:t xml:space="preserve">Plug-N-Go </w:t>
      </w:r>
      <w:proofErr w:type="gramStart"/>
      <w:r w:rsidRPr="00215A17">
        <w:rPr>
          <w:rFonts w:asciiTheme="majorHAnsi" w:hAnsiTheme="majorHAnsi"/>
          <w:b/>
          <w:sz w:val="28"/>
          <w:szCs w:val="28"/>
        </w:rPr>
        <w:t>Group :</w:t>
      </w:r>
      <w:proofErr w:type="gramEnd"/>
      <w:r w:rsidRPr="00215A17">
        <w:rPr>
          <w:rFonts w:asciiTheme="majorHAnsi" w:hAnsiTheme="majorHAnsi"/>
          <w:b/>
          <w:sz w:val="28"/>
          <w:szCs w:val="28"/>
        </w:rPr>
        <w:t xml:space="preserve"> Ethical Policy</w:t>
      </w:r>
    </w:p>
    <w:p w14:paraId="76AD1F27" w14:textId="5AE1C304" w:rsidR="00697BF3" w:rsidRPr="00697BF3" w:rsidRDefault="00697BF3" w:rsidP="00215A17">
      <w:pPr>
        <w:jc w:val="center"/>
        <w:rPr>
          <w:rFonts w:asciiTheme="majorHAnsi" w:hAnsiTheme="majorHAnsi"/>
          <w:b/>
        </w:rPr>
      </w:pPr>
      <w:r>
        <w:rPr>
          <w:rFonts w:asciiTheme="majorHAnsi" w:hAnsiTheme="majorHAnsi"/>
          <w:b/>
        </w:rPr>
        <w:t>Approved and adopted by the Board of Directors 2020-0</w:t>
      </w:r>
      <w:r w:rsidR="009F3D23">
        <w:rPr>
          <w:rFonts w:asciiTheme="majorHAnsi" w:hAnsiTheme="majorHAnsi"/>
          <w:b/>
        </w:rPr>
        <w:t>9-07</w:t>
      </w:r>
    </w:p>
    <w:p w14:paraId="65F343BE" w14:textId="77777777" w:rsidR="00215A17" w:rsidRDefault="00215A17" w:rsidP="00215A17">
      <w:pPr>
        <w:jc w:val="center"/>
        <w:rPr>
          <w:rFonts w:asciiTheme="majorHAnsi" w:hAnsiTheme="majorHAnsi"/>
          <w:b/>
          <w:sz w:val="28"/>
          <w:szCs w:val="28"/>
        </w:rPr>
      </w:pPr>
    </w:p>
    <w:p w14:paraId="407AAD02" w14:textId="7AB20065" w:rsidR="00215A17" w:rsidRPr="00126B8A" w:rsidRDefault="00215A17" w:rsidP="00126B8A">
      <w:pPr>
        <w:spacing w:line="360" w:lineRule="auto"/>
        <w:ind w:left="-426" w:right="-64"/>
        <w:jc w:val="both"/>
        <w:rPr>
          <w:rFonts w:asciiTheme="majorHAnsi" w:hAnsiTheme="majorHAnsi"/>
        </w:rPr>
      </w:pPr>
      <w:r w:rsidRPr="00126B8A">
        <w:rPr>
          <w:rFonts w:asciiTheme="majorHAnsi" w:hAnsiTheme="majorHAnsi"/>
        </w:rPr>
        <w:t>Our over</w:t>
      </w:r>
      <w:r w:rsidR="006254AF" w:rsidRPr="00126B8A">
        <w:rPr>
          <w:rFonts w:asciiTheme="majorHAnsi" w:hAnsiTheme="majorHAnsi"/>
        </w:rPr>
        <w:t>-reaching ethical policy influences all major decisions made by</w:t>
      </w:r>
      <w:r w:rsidRPr="00126B8A">
        <w:rPr>
          <w:rFonts w:asciiTheme="majorHAnsi" w:hAnsiTheme="majorHAnsi"/>
        </w:rPr>
        <w:t xml:space="preserve"> PNG</w:t>
      </w:r>
      <w:r w:rsidR="007634A0">
        <w:rPr>
          <w:rFonts w:asciiTheme="majorHAnsi" w:hAnsiTheme="majorHAnsi"/>
        </w:rPr>
        <w:t>,</w:t>
      </w:r>
      <w:r w:rsidR="009453EB">
        <w:rPr>
          <w:rFonts w:asciiTheme="majorHAnsi" w:hAnsiTheme="majorHAnsi"/>
        </w:rPr>
        <w:t xml:space="preserve"> its</w:t>
      </w:r>
      <w:r w:rsidR="006254AF" w:rsidRPr="00126B8A">
        <w:rPr>
          <w:rFonts w:asciiTheme="majorHAnsi" w:hAnsiTheme="majorHAnsi"/>
        </w:rPr>
        <w:t xml:space="preserve"> employees</w:t>
      </w:r>
      <w:r w:rsidR="007634A0">
        <w:rPr>
          <w:rFonts w:asciiTheme="majorHAnsi" w:hAnsiTheme="majorHAnsi"/>
        </w:rPr>
        <w:t xml:space="preserve"> and trading partners</w:t>
      </w:r>
      <w:r w:rsidR="006254AF" w:rsidRPr="00126B8A">
        <w:rPr>
          <w:rFonts w:asciiTheme="majorHAnsi" w:hAnsiTheme="majorHAnsi"/>
        </w:rPr>
        <w:t>. These are the principles, rules and guidelines within which PNG’s people operate, based on</w:t>
      </w:r>
      <w:r w:rsidRPr="00126B8A">
        <w:rPr>
          <w:rFonts w:asciiTheme="majorHAnsi" w:hAnsiTheme="majorHAnsi"/>
        </w:rPr>
        <w:t xml:space="preserve"> openness, honesty and care for all our stakeholders.</w:t>
      </w:r>
      <w:r w:rsidR="00E52F43">
        <w:rPr>
          <w:rFonts w:asciiTheme="majorHAnsi" w:hAnsiTheme="majorHAnsi"/>
        </w:rPr>
        <w:t xml:space="preserve"> Adherence to these policies is a condition of employment.</w:t>
      </w:r>
    </w:p>
    <w:p w14:paraId="724464D1" w14:textId="77777777" w:rsidR="00755812" w:rsidRPr="00E52F43" w:rsidRDefault="00755812" w:rsidP="00126B8A">
      <w:pPr>
        <w:spacing w:line="360" w:lineRule="auto"/>
        <w:ind w:left="-426" w:right="-64"/>
        <w:jc w:val="both"/>
        <w:rPr>
          <w:rFonts w:asciiTheme="majorHAnsi" w:hAnsiTheme="majorHAnsi"/>
          <w:sz w:val="16"/>
          <w:szCs w:val="16"/>
        </w:rPr>
      </w:pPr>
    </w:p>
    <w:p w14:paraId="44DC998A" w14:textId="60CDFB11" w:rsidR="00755812" w:rsidRPr="00126B8A" w:rsidRDefault="00755812" w:rsidP="00126B8A">
      <w:pPr>
        <w:spacing w:line="360" w:lineRule="auto"/>
        <w:ind w:left="-426" w:right="-64"/>
        <w:jc w:val="both"/>
        <w:rPr>
          <w:rFonts w:asciiTheme="majorHAnsi" w:hAnsiTheme="majorHAnsi"/>
        </w:rPr>
      </w:pPr>
      <w:r w:rsidRPr="00126B8A">
        <w:rPr>
          <w:rFonts w:asciiTheme="majorHAnsi" w:hAnsiTheme="majorHAnsi"/>
        </w:rPr>
        <w:t xml:space="preserve">PNG strives to meet the requirements of the </w:t>
      </w:r>
      <w:r w:rsidR="00A2092A" w:rsidRPr="00126B8A">
        <w:rPr>
          <w:rFonts w:asciiTheme="majorHAnsi" w:hAnsiTheme="majorHAnsi"/>
        </w:rPr>
        <w:t>Ethical Trading Initiative (</w:t>
      </w:r>
      <w:r w:rsidRPr="00126B8A">
        <w:rPr>
          <w:rFonts w:asciiTheme="majorHAnsi" w:hAnsiTheme="majorHAnsi"/>
        </w:rPr>
        <w:t>ETI</w:t>
      </w:r>
      <w:r w:rsidR="00A2092A" w:rsidRPr="00126B8A">
        <w:rPr>
          <w:rFonts w:asciiTheme="majorHAnsi" w:hAnsiTheme="majorHAnsi"/>
        </w:rPr>
        <w:t>)</w:t>
      </w:r>
      <w:r w:rsidRPr="00126B8A">
        <w:rPr>
          <w:rFonts w:asciiTheme="majorHAnsi" w:hAnsiTheme="majorHAnsi"/>
        </w:rPr>
        <w:t xml:space="preserve"> Base Code</w:t>
      </w:r>
    </w:p>
    <w:p w14:paraId="3D4C0F87" w14:textId="77777777" w:rsidR="00215A17" w:rsidRPr="00E52F43" w:rsidRDefault="00215A17" w:rsidP="00126B8A">
      <w:pPr>
        <w:spacing w:line="360" w:lineRule="auto"/>
        <w:ind w:left="-426" w:right="-64"/>
        <w:jc w:val="both"/>
        <w:rPr>
          <w:rFonts w:asciiTheme="majorHAnsi" w:hAnsiTheme="majorHAnsi"/>
          <w:sz w:val="16"/>
          <w:szCs w:val="16"/>
        </w:rPr>
      </w:pPr>
    </w:p>
    <w:p w14:paraId="29FC73CE" w14:textId="77777777" w:rsidR="00215A17" w:rsidRPr="00126B8A" w:rsidRDefault="00215A17" w:rsidP="00126B8A">
      <w:pPr>
        <w:pStyle w:val="ListParagraph"/>
        <w:numPr>
          <w:ilvl w:val="0"/>
          <w:numId w:val="2"/>
        </w:numPr>
        <w:spacing w:line="360" w:lineRule="auto"/>
        <w:ind w:right="-64"/>
        <w:jc w:val="both"/>
        <w:rPr>
          <w:rFonts w:asciiTheme="majorHAnsi" w:hAnsiTheme="majorHAnsi"/>
        </w:rPr>
      </w:pPr>
      <w:r w:rsidRPr="00126B8A">
        <w:rPr>
          <w:rFonts w:asciiTheme="majorHAnsi" w:hAnsiTheme="majorHAnsi"/>
        </w:rPr>
        <w:t>The PNG Group’s first priority is the health and safety in the workplace of all its staff and the staff of its suppliers and sub-contractors and others in our supply chain.</w:t>
      </w:r>
    </w:p>
    <w:p w14:paraId="54F35D6F" w14:textId="77777777" w:rsidR="00215A17" w:rsidRPr="00E52F43" w:rsidRDefault="00215A17" w:rsidP="00126B8A">
      <w:pPr>
        <w:spacing w:line="360" w:lineRule="auto"/>
        <w:ind w:left="-426" w:right="-64"/>
        <w:jc w:val="both"/>
        <w:rPr>
          <w:rFonts w:asciiTheme="majorHAnsi" w:hAnsiTheme="majorHAnsi"/>
          <w:sz w:val="16"/>
          <w:szCs w:val="16"/>
        </w:rPr>
      </w:pPr>
    </w:p>
    <w:p w14:paraId="17543CA0" w14:textId="1091C544" w:rsidR="00215A17" w:rsidRPr="00126B8A" w:rsidRDefault="00215A17" w:rsidP="00126B8A">
      <w:pPr>
        <w:pStyle w:val="ListParagraph"/>
        <w:numPr>
          <w:ilvl w:val="0"/>
          <w:numId w:val="2"/>
        </w:numPr>
        <w:spacing w:line="360" w:lineRule="auto"/>
        <w:ind w:right="-64"/>
        <w:jc w:val="both"/>
        <w:rPr>
          <w:rFonts w:asciiTheme="majorHAnsi" w:hAnsiTheme="majorHAnsi"/>
        </w:rPr>
      </w:pPr>
      <w:r w:rsidRPr="00126B8A">
        <w:rPr>
          <w:rFonts w:asciiTheme="majorHAnsi" w:hAnsiTheme="majorHAnsi"/>
        </w:rPr>
        <w:t>Our second priority is equal opportunity and diversity. Whatever your race, religion or sexual orientation, your opportunities will be base</w:t>
      </w:r>
      <w:r w:rsidR="009453EB">
        <w:rPr>
          <w:rFonts w:asciiTheme="majorHAnsi" w:hAnsiTheme="majorHAnsi"/>
        </w:rPr>
        <w:t xml:space="preserve">d purely on merit. We do </w:t>
      </w:r>
      <w:r w:rsidRPr="00126B8A">
        <w:rPr>
          <w:rFonts w:asciiTheme="majorHAnsi" w:hAnsiTheme="majorHAnsi"/>
        </w:rPr>
        <w:t>not support modern-day slavery or human trafficking</w:t>
      </w:r>
    </w:p>
    <w:p w14:paraId="15A67CAD" w14:textId="77777777" w:rsidR="00215A17" w:rsidRPr="00E52F43" w:rsidRDefault="00215A17" w:rsidP="00126B8A">
      <w:pPr>
        <w:spacing w:line="360" w:lineRule="auto"/>
        <w:ind w:left="-426" w:right="-64"/>
        <w:jc w:val="both"/>
        <w:rPr>
          <w:rFonts w:asciiTheme="majorHAnsi" w:hAnsiTheme="majorHAnsi"/>
          <w:sz w:val="16"/>
          <w:szCs w:val="16"/>
        </w:rPr>
      </w:pPr>
    </w:p>
    <w:p w14:paraId="2F09B551" w14:textId="4F80C7E2" w:rsidR="00215A17" w:rsidRPr="00126B8A" w:rsidRDefault="00215A17" w:rsidP="00126B8A">
      <w:pPr>
        <w:pStyle w:val="ListParagraph"/>
        <w:numPr>
          <w:ilvl w:val="0"/>
          <w:numId w:val="2"/>
        </w:numPr>
        <w:spacing w:line="360" w:lineRule="auto"/>
        <w:ind w:right="-64"/>
        <w:jc w:val="both"/>
        <w:rPr>
          <w:rFonts w:asciiTheme="majorHAnsi" w:hAnsiTheme="majorHAnsi"/>
        </w:rPr>
      </w:pPr>
      <w:r w:rsidRPr="00126B8A">
        <w:rPr>
          <w:rFonts w:asciiTheme="majorHAnsi" w:hAnsiTheme="majorHAnsi"/>
        </w:rPr>
        <w:t>In third place is caring for the envi</w:t>
      </w:r>
      <w:r w:rsidR="00A2092A" w:rsidRPr="00126B8A">
        <w:rPr>
          <w:rFonts w:asciiTheme="majorHAnsi" w:hAnsiTheme="majorHAnsi"/>
        </w:rPr>
        <w:t>ronment</w:t>
      </w:r>
      <w:r w:rsidRPr="00126B8A">
        <w:rPr>
          <w:rFonts w:asciiTheme="majorHAnsi" w:hAnsiTheme="majorHAnsi"/>
        </w:rPr>
        <w:t>, sustainability</w:t>
      </w:r>
      <w:r w:rsidR="00755812" w:rsidRPr="00126B8A">
        <w:rPr>
          <w:rFonts w:asciiTheme="majorHAnsi" w:hAnsiTheme="majorHAnsi"/>
        </w:rPr>
        <w:t>, conservation, re</w:t>
      </w:r>
      <w:r w:rsidRPr="00126B8A">
        <w:rPr>
          <w:rFonts w:asciiTheme="majorHAnsi" w:hAnsiTheme="majorHAnsi"/>
        </w:rPr>
        <w:t>cycling</w:t>
      </w:r>
      <w:r w:rsidR="00755812" w:rsidRPr="00126B8A">
        <w:rPr>
          <w:rFonts w:asciiTheme="majorHAnsi" w:hAnsiTheme="majorHAnsi"/>
        </w:rPr>
        <w:t xml:space="preserve"> and energy use</w:t>
      </w:r>
      <w:r w:rsidRPr="00126B8A">
        <w:rPr>
          <w:rFonts w:asciiTheme="majorHAnsi" w:hAnsiTheme="majorHAnsi"/>
        </w:rPr>
        <w:t>.</w:t>
      </w:r>
      <w:r w:rsidR="002B4F86" w:rsidRPr="00126B8A">
        <w:rPr>
          <w:rFonts w:asciiTheme="majorHAnsi" w:hAnsiTheme="majorHAnsi"/>
        </w:rPr>
        <w:t xml:space="preserve"> This includes sourcing our</w:t>
      </w:r>
      <w:r w:rsidR="00A2092A" w:rsidRPr="00126B8A">
        <w:rPr>
          <w:rFonts w:asciiTheme="majorHAnsi" w:hAnsiTheme="majorHAnsi"/>
        </w:rPr>
        <w:t xml:space="preserve"> electricity supply, our</w:t>
      </w:r>
      <w:r w:rsidR="002B4F86" w:rsidRPr="00126B8A">
        <w:rPr>
          <w:rFonts w:asciiTheme="majorHAnsi" w:hAnsiTheme="majorHAnsi"/>
        </w:rPr>
        <w:t xml:space="preserve"> hardware and </w:t>
      </w:r>
      <w:r w:rsidR="00755812" w:rsidRPr="00126B8A">
        <w:rPr>
          <w:rFonts w:asciiTheme="majorHAnsi" w:hAnsiTheme="majorHAnsi"/>
        </w:rPr>
        <w:t xml:space="preserve">our </w:t>
      </w:r>
      <w:r w:rsidR="002B4F86" w:rsidRPr="00126B8A">
        <w:rPr>
          <w:rFonts w:asciiTheme="majorHAnsi" w:hAnsiTheme="majorHAnsi"/>
        </w:rPr>
        <w:t xml:space="preserve">office supplies from </w:t>
      </w:r>
      <w:r w:rsidR="00755812" w:rsidRPr="00126B8A">
        <w:rPr>
          <w:rFonts w:asciiTheme="majorHAnsi" w:hAnsiTheme="majorHAnsi"/>
        </w:rPr>
        <w:t xml:space="preserve">renewable / </w:t>
      </w:r>
      <w:r w:rsidR="002B4F86" w:rsidRPr="00126B8A">
        <w:rPr>
          <w:rFonts w:asciiTheme="majorHAnsi" w:hAnsiTheme="majorHAnsi"/>
        </w:rPr>
        <w:t>sustainable sources</w:t>
      </w:r>
    </w:p>
    <w:p w14:paraId="227DAE4F" w14:textId="77777777" w:rsidR="006254AF" w:rsidRPr="00E52F43" w:rsidRDefault="006254AF" w:rsidP="00126B8A">
      <w:pPr>
        <w:spacing w:line="360" w:lineRule="auto"/>
        <w:ind w:left="-426" w:right="-64"/>
        <w:jc w:val="both"/>
        <w:rPr>
          <w:rFonts w:asciiTheme="majorHAnsi" w:hAnsiTheme="majorHAnsi"/>
          <w:sz w:val="16"/>
          <w:szCs w:val="16"/>
        </w:rPr>
      </w:pPr>
    </w:p>
    <w:p w14:paraId="4A94C3EC" w14:textId="7D034AFB" w:rsidR="006254AF" w:rsidRPr="00126B8A" w:rsidRDefault="00753F51" w:rsidP="00126B8A">
      <w:pPr>
        <w:pStyle w:val="ListParagraph"/>
        <w:numPr>
          <w:ilvl w:val="0"/>
          <w:numId w:val="2"/>
        </w:numPr>
        <w:spacing w:line="360" w:lineRule="auto"/>
        <w:ind w:right="-64"/>
        <w:jc w:val="both"/>
        <w:rPr>
          <w:rFonts w:asciiTheme="majorHAnsi" w:hAnsiTheme="majorHAnsi"/>
        </w:rPr>
      </w:pPr>
      <w:r w:rsidRPr="00126B8A">
        <w:rPr>
          <w:rFonts w:asciiTheme="majorHAnsi" w:hAnsiTheme="majorHAnsi"/>
        </w:rPr>
        <w:t xml:space="preserve">The fourth </w:t>
      </w:r>
      <w:r w:rsidR="006254AF" w:rsidRPr="00126B8A">
        <w:rPr>
          <w:rFonts w:asciiTheme="majorHAnsi" w:hAnsiTheme="majorHAnsi"/>
        </w:rPr>
        <w:t>policy is ethical trading, the</w:t>
      </w:r>
      <w:r w:rsidR="002B4F86" w:rsidRPr="00126B8A">
        <w:rPr>
          <w:rFonts w:asciiTheme="majorHAnsi" w:hAnsiTheme="majorHAnsi"/>
        </w:rPr>
        <w:t xml:space="preserve"> business </w:t>
      </w:r>
      <w:r w:rsidR="009453EB">
        <w:rPr>
          <w:rFonts w:asciiTheme="majorHAnsi" w:hAnsiTheme="majorHAnsi"/>
        </w:rPr>
        <w:t>conduct</w:t>
      </w:r>
      <w:r w:rsidR="00755812" w:rsidRPr="00126B8A">
        <w:rPr>
          <w:rFonts w:asciiTheme="majorHAnsi" w:hAnsiTheme="majorHAnsi"/>
        </w:rPr>
        <w:t xml:space="preserve"> and </w:t>
      </w:r>
      <w:proofErr w:type="gramStart"/>
      <w:r w:rsidR="002B4F86" w:rsidRPr="00126B8A">
        <w:rPr>
          <w:rFonts w:asciiTheme="majorHAnsi" w:hAnsiTheme="majorHAnsi"/>
        </w:rPr>
        <w:t>practices</w:t>
      </w:r>
      <w:r w:rsidR="00755812" w:rsidRPr="00126B8A">
        <w:rPr>
          <w:rFonts w:asciiTheme="majorHAnsi" w:hAnsiTheme="majorHAnsi"/>
        </w:rPr>
        <w:t xml:space="preserve">,  </w:t>
      </w:r>
      <w:r w:rsidR="006254AF" w:rsidRPr="00126B8A">
        <w:rPr>
          <w:rFonts w:asciiTheme="majorHAnsi" w:hAnsiTheme="majorHAnsi"/>
        </w:rPr>
        <w:t>treatment</w:t>
      </w:r>
      <w:proofErr w:type="gramEnd"/>
      <w:r w:rsidR="006254AF" w:rsidRPr="00126B8A">
        <w:rPr>
          <w:rFonts w:asciiTheme="majorHAnsi" w:hAnsiTheme="majorHAnsi"/>
        </w:rPr>
        <w:t xml:space="preserve"> of our customers and the relationships which we have with our suppliers</w:t>
      </w:r>
      <w:r w:rsidRPr="00126B8A">
        <w:rPr>
          <w:rFonts w:asciiTheme="majorHAnsi" w:hAnsiTheme="majorHAnsi"/>
        </w:rPr>
        <w:t xml:space="preserve">. This includes a code of </w:t>
      </w:r>
      <w:proofErr w:type="spellStart"/>
      <w:r w:rsidRPr="00126B8A">
        <w:rPr>
          <w:rFonts w:asciiTheme="majorHAnsi" w:hAnsiTheme="majorHAnsi"/>
        </w:rPr>
        <w:t>labour</w:t>
      </w:r>
      <w:proofErr w:type="spellEnd"/>
      <w:r w:rsidRPr="00126B8A">
        <w:rPr>
          <w:rFonts w:asciiTheme="majorHAnsi" w:hAnsiTheme="majorHAnsi"/>
        </w:rPr>
        <w:t xml:space="preserve"> practice which we expect all our suppliers to work towards.</w:t>
      </w:r>
    </w:p>
    <w:p w14:paraId="5A43BF09" w14:textId="77777777" w:rsidR="00753F51" w:rsidRPr="00E52F43" w:rsidRDefault="00753F51" w:rsidP="00126B8A">
      <w:pPr>
        <w:spacing w:line="360" w:lineRule="auto"/>
        <w:ind w:left="-426" w:right="-64"/>
        <w:jc w:val="both"/>
        <w:rPr>
          <w:rFonts w:asciiTheme="majorHAnsi" w:hAnsiTheme="majorHAnsi"/>
          <w:sz w:val="16"/>
          <w:szCs w:val="16"/>
        </w:rPr>
      </w:pPr>
    </w:p>
    <w:p w14:paraId="7404A684" w14:textId="6A7B2A4E" w:rsidR="00753F51" w:rsidRPr="00126B8A" w:rsidRDefault="00753F51" w:rsidP="00126B8A">
      <w:pPr>
        <w:pStyle w:val="ListParagraph"/>
        <w:numPr>
          <w:ilvl w:val="0"/>
          <w:numId w:val="2"/>
        </w:numPr>
        <w:spacing w:line="360" w:lineRule="auto"/>
        <w:ind w:right="-64"/>
        <w:jc w:val="both"/>
        <w:rPr>
          <w:rFonts w:asciiTheme="majorHAnsi" w:hAnsiTheme="majorHAnsi"/>
        </w:rPr>
      </w:pPr>
      <w:r w:rsidRPr="00126B8A">
        <w:rPr>
          <w:rFonts w:asciiTheme="majorHAnsi" w:hAnsiTheme="majorHAnsi"/>
        </w:rPr>
        <w:t xml:space="preserve">The final policy is corporate </w:t>
      </w:r>
      <w:proofErr w:type="gramStart"/>
      <w:r w:rsidRPr="00126B8A">
        <w:rPr>
          <w:rFonts w:asciiTheme="majorHAnsi" w:hAnsiTheme="majorHAnsi"/>
        </w:rPr>
        <w:t>governance :</w:t>
      </w:r>
      <w:proofErr w:type="gramEnd"/>
      <w:r w:rsidRPr="00126B8A">
        <w:rPr>
          <w:rFonts w:asciiTheme="majorHAnsi" w:hAnsiTheme="majorHAnsi"/>
        </w:rPr>
        <w:t xml:space="preserve"> the manner in which th</w:t>
      </w:r>
      <w:r w:rsidR="0025167E" w:rsidRPr="00126B8A">
        <w:rPr>
          <w:rFonts w:asciiTheme="majorHAnsi" w:hAnsiTheme="majorHAnsi"/>
        </w:rPr>
        <w:t>e Board operates and makes ethical and responsible decisions</w:t>
      </w:r>
      <w:r w:rsidR="007634A0">
        <w:rPr>
          <w:rFonts w:asciiTheme="majorHAnsi" w:hAnsiTheme="majorHAnsi"/>
        </w:rPr>
        <w:t>, ensuring all team members can feed back their views to the Board</w:t>
      </w:r>
      <w:r w:rsidR="0025167E" w:rsidRPr="00126B8A">
        <w:rPr>
          <w:rFonts w:asciiTheme="majorHAnsi" w:hAnsiTheme="majorHAnsi"/>
        </w:rPr>
        <w:t>. Other aspects of this policy are oversight of the Board and senior management and integrity in financial reporting. Another important principle is recognizing and managing risk</w:t>
      </w:r>
      <w:r w:rsidR="007634A0">
        <w:rPr>
          <w:rFonts w:asciiTheme="majorHAnsi" w:hAnsiTheme="majorHAnsi"/>
        </w:rPr>
        <w:t xml:space="preserve"> throughout PNG</w:t>
      </w:r>
      <w:r w:rsidRPr="00126B8A">
        <w:rPr>
          <w:rFonts w:asciiTheme="majorHAnsi" w:hAnsiTheme="majorHAnsi"/>
        </w:rPr>
        <w:t>.</w:t>
      </w:r>
    </w:p>
    <w:p w14:paraId="482D098E" w14:textId="77777777" w:rsidR="006254AF" w:rsidRPr="00E52F43" w:rsidRDefault="006254AF" w:rsidP="00126B8A">
      <w:pPr>
        <w:spacing w:line="360" w:lineRule="auto"/>
        <w:ind w:left="-426" w:right="-64"/>
        <w:jc w:val="both"/>
        <w:rPr>
          <w:rFonts w:asciiTheme="majorHAnsi" w:hAnsiTheme="majorHAnsi"/>
          <w:sz w:val="16"/>
          <w:szCs w:val="16"/>
        </w:rPr>
      </w:pPr>
    </w:p>
    <w:p w14:paraId="02D457BE" w14:textId="0AE98681" w:rsidR="006254AF" w:rsidRPr="00126B8A" w:rsidRDefault="00753F51" w:rsidP="00126B8A">
      <w:pPr>
        <w:spacing w:line="360" w:lineRule="auto"/>
        <w:ind w:left="-426" w:right="-64"/>
        <w:jc w:val="both"/>
        <w:rPr>
          <w:rFonts w:asciiTheme="majorHAnsi" w:hAnsiTheme="majorHAnsi"/>
        </w:rPr>
      </w:pPr>
      <w:r w:rsidRPr="00126B8A">
        <w:rPr>
          <w:rFonts w:asciiTheme="majorHAnsi" w:hAnsiTheme="majorHAnsi"/>
        </w:rPr>
        <w:t>Each of the five</w:t>
      </w:r>
      <w:r w:rsidR="006254AF" w:rsidRPr="00126B8A">
        <w:rPr>
          <w:rFonts w:asciiTheme="majorHAnsi" w:hAnsiTheme="majorHAnsi"/>
        </w:rPr>
        <w:t xml:space="preserve"> </w:t>
      </w:r>
      <w:r w:rsidR="002B4F86" w:rsidRPr="00126B8A">
        <w:rPr>
          <w:rFonts w:asciiTheme="majorHAnsi" w:hAnsiTheme="majorHAnsi"/>
        </w:rPr>
        <w:t>policies above are detailed in their own policy statements.</w:t>
      </w:r>
    </w:p>
    <w:p w14:paraId="4B0309BE" w14:textId="77777777" w:rsidR="00126B8A" w:rsidRPr="00126B8A" w:rsidRDefault="00126B8A" w:rsidP="00126B8A">
      <w:pPr>
        <w:spacing w:line="360" w:lineRule="auto"/>
        <w:ind w:left="-426" w:right="-64"/>
        <w:jc w:val="both"/>
        <w:rPr>
          <w:rFonts w:asciiTheme="majorHAnsi" w:hAnsiTheme="majorHAnsi"/>
        </w:rPr>
      </w:pPr>
    </w:p>
    <w:p w14:paraId="5D2D17F8" w14:textId="77777777" w:rsidR="00E52F43" w:rsidRDefault="00E52F43" w:rsidP="00503D50">
      <w:pPr>
        <w:ind w:left="-426" w:right="-64"/>
        <w:jc w:val="center"/>
        <w:rPr>
          <w:rFonts w:asciiTheme="majorHAnsi" w:hAnsiTheme="majorHAnsi"/>
          <w:b/>
          <w:sz w:val="28"/>
          <w:szCs w:val="28"/>
        </w:rPr>
      </w:pPr>
    </w:p>
    <w:p w14:paraId="2E6D2597" w14:textId="0B40EF07" w:rsidR="00126B8A" w:rsidRDefault="00503D50" w:rsidP="00503D50">
      <w:pPr>
        <w:ind w:left="-426" w:right="-64"/>
        <w:jc w:val="center"/>
        <w:rPr>
          <w:rFonts w:asciiTheme="majorHAnsi" w:hAnsiTheme="majorHAnsi"/>
          <w:b/>
          <w:sz w:val="28"/>
          <w:szCs w:val="28"/>
        </w:rPr>
      </w:pPr>
      <w:r>
        <w:rPr>
          <w:rFonts w:asciiTheme="majorHAnsi" w:hAnsiTheme="majorHAnsi"/>
          <w:b/>
          <w:sz w:val="28"/>
          <w:szCs w:val="28"/>
        </w:rPr>
        <w:t xml:space="preserve">Plug-N-Go </w:t>
      </w:r>
      <w:proofErr w:type="gramStart"/>
      <w:r>
        <w:rPr>
          <w:rFonts w:asciiTheme="majorHAnsi" w:hAnsiTheme="majorHAnsi"/>
          <w:b/>
          <w:sz w:val="28"/>
          <w:szCs w:val="28"/>
        </w:rPr>
        <w:t>Group :</w:t>
      </w:r>
      <w:proofErr w:type="gramEnd"/>
      <w:r>
        <w:rPr>
          <w:rFonts w:asciiTheme="majorHAnsi" w:hAnsiTheme="majorHAnsi"/>
          <w:b/>
          <w:sz w:val="28"/>
          <w:szCs w:val="28"/>
        </w:rPr>
        <w:t xml:space="preserve"> Health and Safety at Work Policy</w:t>
      </w:r>
    </w:p>
    <w:p w14:paraId="551E890D" w14:textId="0F7CA9B1" w:rsidR="001151F2" w:rsidRDefault="001151F2" w:rsidP="00503D50">
      <w:pPr>
        <w:ind w:left="-426" w:right="-64"/>
        <w:jc w:val="center"/>
        <w:rPr>
          <w:rFonts w:asciiTheme="majorHAnsi" w:hAnsiTheme="majorHAnsi"/>
          <w:b/>
          <w:sz w:val="28"/>
          <w:szCs w:val="28"/>
        </w:rPr>
      </w:pPr>
    </w:p>
    <w:p w14:paraId="6440F909" w14:textId="7FD9D9C3" w:rsidR="001151F2" w:rsidRDefault="001151F2" w:rsidP="001151F2">
      <w:pPr>
        <w:ind w:left="-426" w:right="-64"/>
        <w:jc w:val="both"/>
        <w:rPr>
          <w:rFonts w:asciiTheme="majorHAnsi" w:hAnsiTheme="majorHAnsi"/>
          <w:bCs/>
        </w:rPr>
      </w:pPr>
      <w:r>
        <w:rPr>
          <w:rFonts w:asciiTheme="majorHAnsi" w:hAnsiTheme="majorHAnsi"/>
          <w:bCs/>
        </w:rPr>
        <w:t xml:space="preserve">The Board of PNG considers that the health and safety of its employees and subcontractors is of prime importance. The Board places great emphasis on regularly reviewing and updating the company’s Health and Safety at Work policy, detailed </w:t>
      </w:r>
      <w:proofErr w:type="gramStart"/>
      <w:r>
        <w:rPr>
          <w:rFonts w:asciiTheme="majorHAnsi" w:hAnsiTheme="majorHAnsi"/>
          <w:bCs/>
        </w:rPr>
        <w:t>below :</w:t>
      </w:r>
      <w:proofErr w:type="gramEnd"/>
    </w:p>
    <w:p w14:paraId="027B76A3" w14:textId="77777777" w:rsidR="001151F2" w:rsidRPr="007634A0" w:rsidRDefault="001151F2" w:rsidP="001151F2">
      <w:pPr>
        <w:ind w:left="-426" w:right="-64"/>
        <w:jc w:val="both"/>
        <w:rPr>
          <w:rFonts w:asciiTheme="majorHAnsi" w:hAnsiTheme="majorHAnsi"/>
          <w:bCs/>
          <w:sz w:val="16"/>
          <w:szCs w:val="16"/>
        </w:rPr>
      </w:pPr>
    </w:p>
    <w:p w14:paraId="3C86A958" w14:textId="3D029122" w:rsidR="001151F2" w:rsidRDefault="001151F2" w:rsidP="001151F2">
      <w:pPr>
        <w:pStyle w:val="ListParagraph"/>
        <w:numPr>
          <w:ilvl w:val="0"/>
          <w:numId w:val="7"/>
        </w:numPr>
        <w:ind w:right="-64"/>
        <w:jc w:val="both"/>
        <w:rPr>
          <w:rFonts w:asciiTheme="majorHAnsi" w:hAnsiTheme="majorHAnsi"/>
          <w:bCs/>
        </w:rPr>
      </w:pPr>
      <w:r>
        <w:rPr>
          <w:rFonts w:asciiTheme="majorHAnsi" w:hAnsiTheme="majorHAnsi"/>
          <w:bCs/>
        </w:rPr>
        <w:t xml:space="preserve">Each company in the PNG Group must comply with the local Health and Safety at Work </w:t>
      </w:r>
      <w:r w:rsidR="00193393">
        <w:rPr>
          <w:rFonts w:asciiTheme="majorHAnsi" w:hAnsiTheme="majorHAnsi"/>
          <w:bCs/>
        </w:rPr>
        <w:t>L</w:t>
      </w:r>
      <w:r>
        <w:rPr>
          <w:rFonts w:asciiTheme="majorHAnsi" w:hAnsiTheme="majorHAnsi"/>
          <w:bCs/>
        </w:rPr>
        <w:t>egislation and Regulations</w:t>
      </w:r>
      <w:r w:rsidR="007634A0">
        <w:rPr>
          <w:rFonts w:asciiTheme="majorHAnsi" w:hAnsiTheme="majorHAnsi"/>
          <w:bCs/>
        </w:rPr>
        <w:t xml:space="preserve"> (including weekly monitoring of </w:t>
      </w:r>
      <w:proofErr w:type="spellStart"/>
      <w:r w:rsidR="007634A0">
        <w:rPr>
          <w:rFonts w:asciiTheme="majorHAnsi" w:hAnsiTheme="majorHAnsi"/>
          <w:bCs/>
        </w:rPr>
        <w:t>covid</w:t>
      </w:r>
      <w:proofErr w:type="spellEnd"/>
      <w:r w:rsidR="007634A0">
        <w:rPr>
          <w:rFonts w:asciiTheme="majorHAnsi" w:hAnsiTheme="majorHAnsi"/>
          <w:bCs/>
        </w:rPr>
        <w:t xml:space="preserve"> 19 risks)</w:t>
      </w:r>
    </w:p>
    <w:p w14:paraId="0C85EBE3" w14:textId="6DDFF48C" w:rsidR="001151F2" w:rsidRPr="007634A0" w:rsidRDefault="001151F2" w:rsidP="001151F2">
      <w:pPr>
        <w:ind w:right="-64"/>
        <w:jc w:val="both"/>
        <w:rPr>
          <w:rFonts w:asciiTheme="majorHAnsi" w:hAnsiTheme="majorHAnsi"/>
          <w:bCs/>
          <w:sz w:val="16"/>
          <w:szCs w:val="16"/>
        </w:rPr>
      </w:pPr>
    </w:p>
    <w:p w14:paraId="43B5861C" w14:textId="7D41CC55" w:rsidR="001151F2" w:rsidRDefault="001151F2" w:rsidP="001151F2">
      <w:pPr>
        <w:pStyle w:val="ListParagraph"/>
        <w:numPr>
          <w:ilvl w:val="0"/>
          <w:numId w:val="7"/>
        </w:numPr>
        <w:ind w:right="-64"/>
        <w:jc w:val="both"/>
        <w:rPr>
          <w:rFonts w:asciiTheme="majorHAnsi" w:hAnsiTheme="majorHAnsi"/>
          <w:bCs/>
        </w:rPr>
      </w:pPr>
      <w:r>
        <w:rPr>
          <w:rFonts w:asciiTheme="majorHAnsi" w:hAnsiTheme="majorHAnsi"/>
          <w:bCs/>
        </w:rPr>
        <w:t>The objective of th</w:t>
      </w:r>
      <w:r w:rsidR="0096661E">
        <w:rPr>
          <w:rFonts w:asciiTheme="majorHAnsi" w:hAnsiTheme="majorHAnsi"/>
          <w:bCs/>
        </w:rPr>
        <w:t>is</w:t>
      </w:r>
      <w:r>
        <w:rPr>
          <w:rFonts w:asciiTheme="majorHAnsi" w:hAnsiTheme="majorHAnsi"/>
          <w:bCs/>
        </w:rPr>
        <w:t xml:space="preserve"> policy is to prevent accidents and </w:t>
      </w:r>
      <w:proofErr w:type="gramStart"/>
      <w:r>
        <w:rPr>
          <w:rFonts w:asciiTheme="majorHAnsi" w:hAnsiTheme="majorHAnsi"/>
          <w:bCs/>
        </w:rPr>
        <w:t>work related</w:t>
      </w:r>
      <w:proofErr w:type="gramEnd"/>
      <w:r>
        <w:rPr>
          <w:rFonts w:asciiTheme="majorHAnsi" w:hAnsiTheme="majorHAnsi"/>
          <w:bCs/>
        </w:rPr>
        <w:t xml:space="preserve"> illness by identifying and managing the risks within the office and on </w:t>
      </w:r>
      <w:r w:rsidR="00193393">
        <w:rPr>
          <w:rFonts w:asciiTheme="majorHAnsi" w:hAnsiTheme="majorHAnsi"/>
          <w:bCs/>
        </w:rPr>
        <w:t xml:space="preserve">remote </w:t>
      </w:r>
      <w:r>
        <w:rPr>
          <w:rFonts w:asciiTheme="majorHAnsi" w:hAnsiTheme="majorHAnsi"/>
          <w:bCs/>
        </w:rPr>
        <w:t>charge point installation sites</w:t>
      </w:r>
      <w:r w:rsidR="007634A0">
        <w:rPr>
          <w:rFonts w:asciiTheme="majorHAnsi" w:hAnsiTheme="majorHAnsi"/>
          <w:bCs/>
        </w:rPr>
        <w:t xml:space="preserve"> (covered by Method and Risk assessments)</w:t>
      </w:r>
      <w:r w:rsidR="0096661E">
        <w:rPr>
          <w:rFonts w:asciiTheme="majorHAnsi" w:hAnsiTheme="majorHAnsi"/>
          <w:bCs/>
        </w:rPr>
        <w:t xml:space="preserve"> and to have first responders on-site if a situation does occur</w:t>
      </w:r>
      <w:r>
        <w:rPr>
          <w:rFonts w:asciiTheme="majorHAnsi" w:hAnsiTheme="majorHAnsi"/>
          <w:bCs/>
        </w:rPr>
        <w:t>.</w:t>
      </w:r>
    </w:p>
    <w:p w14:paraId="0827D2E1" w14:textId="77777777" w:rsidR="001151F2" w:rsidRPr="007634A0" w:rsidRDefault="001151F2" w:rsidP="001151F2">
      <w:pPr>
        <w:pStyle w:val="ListParagraph"/>
        <w:rPr>
          <w:rFonts w:asciiTheme="majorHAnsi" w:hAnsiTheme="majorHAnsi"/>
          <w:bCs/>
          <w:sz w:val="16"/>
          <w:szCs w:val="16"/>
        </w:rPr>
      </w:pPr>
    </w:p>
    <w:p w14:paraId="0FFBD3D2" w14:textId="547747F7" w:rsidR="00B31526" w:rsidRDefault="001151F2" w:rsidP="001151F2">
      <w:pPr>
        <w:pStyle w:val="ListParagraph"/>
        <w:numPr>
          <w:ilvl w:val="0"/>
          <w:numId w:val="7"/>
        </w:numPr>
        <w:ind w:right="-64"/>
        <w:jc w:val="both"/>
        <w:rPr>
          <w:rFonts w:asciiTheme="majorHAnsi" w:hAnsiTheme="majorHAnsi"/>
          <w:bCs/>
        </w:rPr>
      </w:pPr>
      <w:r>
        <w:rPr>
          <w:rFonts w:asciiTheme="majorHAnsi" w:hAnsiTheme="majorHAnsi"/>
          <w:bCs/>
        </w:rPr>
        <w:t xml:space="preserve">A main Board director must be appointed to </w:t>
      </w:r>
      <w:r w:rsidR="00B31526">
        <w:rPr>
          <w:rFonts w:asciiTheme="majorHAnsi" w:hAnsiTheme="majorHAnsi"/>
          <w:bCs/>
        </w:rPr>
        <w:t>have</w:t>
      </w:r>
      <w:r>
        <w:rPr>
          <w:rFonts w:asciiTheme="majorHAnsi" w:hAnsiTheme="majorHAnsi"/>
          <w:bCs/>
        </w:rPr>
        <w:t xml:space="preserve"> overall</w:t>
      </w:r>
      <w:r w:rsidR="00B31526">
        <w:rPr>
          <w:rFonts w:asciiTheme="majorHAnsi" w:hAnsiTheme="majorHAnsi"/>
          <w:bCs/>
        </w:rPr>
        <w:t xml:space="preserve"> responsibility for Health and Safety throughout the PNG Group</w:t>
      </w:r>
      <w:r w:rsidR="00193393">
        <w:rPr>
          <w:rFonts w:asciiTheme="majorHAnsi" w:hAnsiTheme="majorHAnsi"/>
          <w:bCs/>
        </w:rPr>
        <w:t xml:space="preserve"> and should report frequently to the </w:t>
      </w:r>
      <w:proofErr w:type="gramStart"/>
      <w:r w:rsidR="00193393">
        <w:rPr>
          <w:rFonts w:asciiTheme="majorHAnsi" w:hAnsiTheme="majorHAnsi"/>
          <w:bCs/>
        </w:rPr>
        <w:t>Board.</w:t>
      </w:r>
      <w:r w:rsidR="00B31526">
        <w:rPr>
          <w:rFonts w:asciiTheme="majorHAnsi" w:hAnsiTheme="majorHAnsi"/>
          <w:bCs/>
        </w:rPr>
        <w:t>.</w:t>
      </w:r>
      <w:proofErr w:type="gramEnd"/>
      <w:r w:rsidR="00B31526">
        <w:rPr>
          <w:rFonts w:asciiTheme="majorHAnsi" w:hAnsiTheme="majorHAnsi"/>
          <w:bCs/>
        </w:rPr>
        <w:t xml:space="preserve"> An H&amp;S officer must be appointed (and trained) in each jurisdiction / office, who will report to the main Board director</w:t>
      </w:r>
      <w:r w:rsidR="007634A0">
        <w:rPr>
          <w:rFonts w:asciiTheme="majorHAnsi" w:hAnsiTheme="majorHAnsi"/>
          <w:bCs/>
        </w:rPr>
        <w:t xml:space="preserve"> and a suitable person on-site, in case a situation does occur (clearly defined in the Method and Risk assessment)</w:t>
      </w:r>
      <w:r w:rsidR="00B31526">
        <w:rPr>
          <w:rFonts w:asciiTheme="majorHAnsi" w:hAnsiTheme="majorHAnsi"/>
          <w:bCs/>
        </w:rPr>
        <w:t>.</w:t>
      </w:r>
    </w:p>
    <w:p w14:paraId="4AF9E353" w14:textId="77777777" w:rsidR="00B31526" w:rsidRPr="007634A0" w:rsidRDefault="00B31526" w:rsidP="00B31526">
      <w:pPr>
        <w:pStyle w:val="ListParagraph"/>
        <w:rPr>
          <w:rFonts w:asciiTheme="majorHAnsi" w:hAnsiTheme="majorHAnsi"/>
          <w:bCs/>
          <w:sz w:val="16"/>
          <w:szCs w:val="16"/>
        </w:rPr>
      </w:pPr>
    </w:p>
    <w:p w14:paraId="7F9EBF8F" w14:textId="6E85B082" w:rsidR="001151F2" w:rsidRDefault="00B31526" w:rsidP="001151F2">
      <w:pPr>
        <w:pStyle w:val="ListParagraph"/>
        <w:numPr>
          <w:ilvl w:val="0"/>
          <w:numId w:val="7"/>
        </w:numPr>
        <w:ind w:right="-64"/>
        <w:jc w:val="both"/>
        <w:rPr>
          <w:rFonts w:asciiTheme="majorHAnsi" w:hAnsiTheme="majorHAnsi"/>
          <w:bCs/>
        </w:rPr>
      </w:pPr>
      <w:r>
        <w:rPr>
          <w:rFonts w:asciiTheme="majorHAnsi" w:hAnsiTheme="majorHAnsi"/>
          <w:bCs/>
        </w:rPr>
        <w:t>The H&amp;S officer must identify the hazards within the office or on the remote site, assess the risks, establish methods and procedures which control the risks, record their findings, regularly review the controls and report frequently to the main Board director, especially in the case of an incident.</w:t>
      </w:r>
    </w:p>
    <w:p w14:paraId="129A46B5" w14:textId="77777777" w:rsidR="0096661E" w:rsidRPr="007634A0" w:rsidRDefault="0096661E" w:rsidP="0096661E">
      <w:pPr>
        <w:pStyle w:val="ListParagraph"/>
        <w:rPr>
          <w:rFonts w:asciiTheme="majorHAnsi" w:hAnsiTheme="majorHAnsi"/>
          <w:bCs/>
          <w:sz w:val="16"/>
          <w:szCs w:val="16"/>
        </w:rPr>
      </w:pPr>
    </w:p>
    <w:p w14:paraId="19D16EF4" w14:textId="729B1307" w:rsidR="0096661E" w:rsidRDefault="0096661E" w:rsidP="0096661E">
      <w:pPr>
        <w:pStyle w:val="ListParagraph"/>
        <w:numPr>
          <w:ilvl w:val="0"/>
          <w:numId w:val="7"/>
        </w:numPr>
        <w:ind w:right="-64"/>
        <w:jc w:val="both"/>
        <w:rPr>
          <w:rFonts w:asciiTheme="majorHAnsi" w:hAnsiTheme="majorHAnsi"/>
          <w:bCs/>
        </w:rPr>
      </w:pPr>
      <w:r>
        <w:rPr>
          <w:rFonts w:asciiTheme="majorHAnsi" w:hAnsiTheme="majorHAnsi"/>
          <w:bCs/>
        </w:rPr>
        <w:t>In each office, the appropriate number of staff should be trained to know how to respond to an accident or sudden illness or a fire. All staff should be informed as to the identity of the first aider</w:t>
      </w:r>
      <w:r w:rsidR="00B96978">
        <w:rPr>
          <w:rFonts w:asciiTheme="majorHAnsi" w:hAnsiTheme="majorHAnsi"/>
          <w:bCs/>
        </w:rPr>
        <w:t xml:space="preserve"> and /or the fire </w:t>
      </w:r>
      <w:proofErr w:type="gramStart"/>
      <w:r w:rsidR="00B96978">
        <w:rPr>
          <w:rFonts w:asciiTheme="majorHAnsi" w:hAnsiTheme="majorHAnsi"/>
          <w:bCs/>
        </w:rPr>
        <w:t xml:space="preserve">warden </w:t>
      </w:r>
      <w:r>
        <w:rPr>
          <w:rFonts w:asciiTheme="majorHAnsi" w:hAnsiTheme="majorHAnsi"/>
          <w:bCs/>
        </w:rPr>
        <w:t>.</w:t>
      </w:r>
      <w:proofErr w:type="gramEnd"/>
      <w:r>
        <w:rPr>
          <w:rFonts w:asciiTheme="majorHAnsi" w:hAnsiTheme="majorHAnsi"/>
          <w:bCs/>
        </w:rPr>
        <w:t xml:space="preserve"> Each office is to maintain adequate and up-to-date first aid equipment</w:t>
      </w:r>
      <w:r w:rsidR="00193393">
        <w:rPr>
          <w:rFonts w:asciiTheme="majorHAnsi" w:hAnsiTheme="majorHAnsi"/>
          <w:bCs/>
        </w:rPr>
        <w:t>, personal protection equipment</w:t>
      </w:r>
      <w:r>
        <w:rPr>
          <w:rFonts w:asciiTheme="majorHAnsi" w:hAnsiTheme="majorHAnsi"/>
          <w:bCs/>
        </w:rPr>
        <w:t xml:space="preserve"> and fire extinguishers.</w:t>
      </w:r>
    </w:p>
    <w:p w14:paraId="467899C4" w14:textId="77777777" w:rsidR="00193393" w:rsidRPr="007634A0" w:rsidRDefault="00193393" w:rsidP="00193393">
      <w:pPr>
        <w:pStyle w:val="ListParagraph"/>
        <w:rPr>
          <w:rFonts w:asciiTheme="majorHAnsi" w:hAnsiTheme="majorHAnsi"/>
          <w:bCs/>
          <w:sz w:val="16"/>
          <w:szCs w:val="16"/>
        </w:rPr>
      </w:pPr>
    </w:p>
    <w:p w14:paraId="56D863C6" w14:textId="3D861F9D" w:rsidR="00193393" w:rsidRDefault="00193393" w:rsidP="0096661E">
      <w:pPr>
        <w:pStyle w:val="ListParagraph"/>
        <w:numPr>
          <w:ilvl w:val="0"/>
          <w:numId w:val="7"/>
        </w:numPr>
        <w:ind w:right="-64"/>
        <w:jc w:val="both"/>
        <w:rPr>
          <w:rFonts w:asciiTheme="majorHAnsi" w:hAnsiTheme="majorHAnsi"/>
          <w:bCs/>
        </w:rPr>
      </w:pPr>
      <w:r>
        <w:rPr>
          <w:rFonts w:asciiTheme="majorHAnsi" w:hAnsiTheme="majorHAnsi"/>
          <w:bCs/>
        </w:rPr>
        <w:t>Make sure that escape routes in each office are well signed and kept clear at all times. Test evacuation plans from time to time and modify as necessary</w:t>
      </w:r>
    </w:p>
    <w:p w14:paraId="5D9A1E07" w14:textId="77777777" w:rsidR="00B96978" w:rsidRPr="007634A0" w:rsidRDefault="00B96978" w:rsidP="00B96978">
      <w:pPr>
        <w:pStyle w:val="ListParagraph"/>
        <w:rPr>
          <w:rFonts w:asciiTheme="majorHAnsi" w:hAnsiTheme="majorHAnsi"/>
          <w:bCs/>
          <w:sz w:val="16"/>
          <w:szCs w:val="16"/>
        </w:rPr>
      </w:pPr>
    </w:p>
    <w:p w14:paraId="10CE8391" w14:textId="1C4B2081" w:rsidR="00B96978" w:rsidRPr="0096661E" w:rsidRDefault="00B96978" w:rsidP="0096661E">
      <w:pPr>
        <w:pStyle w:val="ListParagraph"/>
        <w:numPr>
          <w:ilvl w:val="0"/>
          <w:numId w:val="7"/>
        </w:numPr>
        <w:ind w:right="-64"/>
        <w:jc w:val="both"/>
        <w:rPr>
          <w:rFonts w:asciiTheme="majorHAnsi" w:hAnsiTheme="majorHAnsi"/>
          <w:bCs/>
        </w:rPr>
      </w:pPr>
      <w:r>
        <w:rPr>
          <w:rFonts w:asciiTheme="majorHAnsi" w:hAnsiTheme="majorHAnsi"/>
          <w:bCs/>
        </w:rPr>
        <w:t>In each PNG office, maintain an H&amp;S Incident / Accident register and ensure it is reviewed regularly by the main Board director in charge of H&amp;S</w:t>
      </w:r>
    </w:p>
    <w:p w14:paraId="596B45E8" w14:textId="77777777" w:rsidR="0096661E" w:rsidRPr="007634A0" w:rsidRDefault="0096661E" w:rsidP="0096661E">
      <w:pPr>
        <w:pStyle w:val="ListParagraph"/>
        <w:rPr>
          <w:rFonts w:asciiTheme="majorHAnsi" w:hAnsiTheme="majorHAnsi"/>
          <w:bCs/>
          <w:sz w:val="16"/>
          <w:szCs w:val="16"/>
        </w:rPr>
      </w:pPr>
    </w:p>
    <w:p w14:paraId="03848714" w14:textId="109B92F2" w:rsidR="0096661E" w:rsidRPr="0096661E" w:rsidRDefault="0096661E" w:rsidP="0096661E">
      <w:pPr>
        <w:pStyle w:val="ListParagraph"/>
        <w:numPr>
          <w:ilvl w:val="0"/>
          <w:numId w:val="7"/>
        </w:numPr>
        <w:ind w:right="-64"/>
        <w:jc w:val="both"/>
        <w:rPr>
          <w:rFonts w:asciiTheme="majorHAnsi" w:hAnsiTheme="majorHAnsi"/>
          <w:bCs/>
        </w:rPr>
      </w:pPr>
      <w:r>
        <w:rPr>
          <w:rFonts w:asciiTheme="majorHAnsi" w:hAnsiTheme="majorHAnsi"/>
          <w:bCs/>
        </w:rPr>
        <w:t>Ensure all sub-contractors have an adequate H&amp;S policy</w:t>
      </w:r>
    </w:p>
    <w:p w14:paraId="58D76E32" w14:textId="77777777" w:rsidR="00B31526" w:rsidRPr="007634A0" w:rsidRDefault="00B31526" w:rsidP="00B31526">
      <w:pPr>
        <w:pStyle w:val="ListParagraph"/>
        <w:rPr>
          <w:rFonts w:asciiTheme="majorHAnsi" w:hAnsiTheme="majorHAnsi"/>
          <w:bCs/>
          <w:sz w:val="16"/>
          <w:szCs w:val="16"/>
        </w:rPr>
      </w:pPr>
    </w:p>
    <w:p w14:paraId="0B30591D" w14:textId="554FE194" w:rsidR="00B31526" w:rsidRDefault="00B31526" w:rsidP="001151F2">
      <w:pPr>
        <w:pStyle w:val="ListParagraph"/>
        <w:numPr>
          <w:ilvl w:val="0"/>
          <w:numId w:val="7"/>
        </w:numPr>
        <w:ind w:right="-64"/>
        <w:jc w:val="both"/>
        <w:rPr>
          <w:rFonts w:asciiTheme="majorHAnsi" w:hAnsiTheme="majorHAnsi"/>
          <w:bCs/>
        </w:rPr>
      </w:pPr>
      <w:r>
        <w:rPr>
          <w:rFonts w:asciiTheme="majorHAnsi" w:hAnsiTheme="majorHAnsi"/>
          <w:bCs/>
        </w:rPr>
        <w:t xml:space="preserve">All </w:t>
      </w:r>
      <w:r w:rsidR="00B96978">
        <w:rPr>
          <w:rFonts w:asciiTheme="majorHAnsi" w:hAnsiTheme="majorHAnsi"/>
          <w:bCs/>
        </w:rPr>
        <w:t xml:space="preserve">PNG </w:t>
      </w:r>
      <w:r>
        <w:rPr>
          <w:rFonts w:asciiTheme="majorHAnsi" w:hAnsiTheme="majorHAnsi"/>
          <w:bCs/>
        </w:rPr>
        <w:t>workplaces are to have adequate staff facilities</w:t>
      </w:r>
      <w:r w:rsidR="0096661E">
        <w:rPr>
          <w:rFonts w:asciiTheme="majorHAnsi" w:hAnsiTheme="majorHAnsi"/>
          <w:bCs/>
        </w:rPr>
        <w:t xml:space="preserve"> (especially toilets and washbasins)</w:t>
      </w:r>
    </w:p>
    <w:p w14:paraId="00993F02" w14:textId="77777777" w:rsidR="00193393" w:rsidRPr="007634A0" w:rsidRDefault="00193393" w:rsidP="00193393">
      <w:pPr>
        <w:pStyle w:val="ListParagraph"/>
        <w:rPr>
          <w:rFonts w:asciiTheme="majorHAnsi" w:hAnsiTheme="majorHAnsi"/>
          <w:bCs/>
          <w:sz w:val="16"/>
          <w:szCs w:val="16"/>
        </w:rPr>
      </w:pPr>
    </w:p>
    <w:p w14:paraId="748DD7B5" w14:textId="7F10B7C7" w:rsidR="00193393" w:rsidRDefault="00193393" w:rsidP="001151F2">
      <w:pPr>
        <w:pStyle w:val="ListParagraph"/>
        <w:numPr>
          <w:ilvl w:val="0"/>
          <w:numId w:val="7"/>
        </w:numPr>
        <w:ind w:right="-64"/>
        <w:jc w:val="both"/>
        <w:rPr>
          <w:rFonts w:asciiTheme="majorHAnsi" w:hAnsiTheme="majorHAnsi"/>
          <w:bCs/>
        </w:rPr>
      </w:pPr>
      <w:r>
        <w:rPr>
          <w:rFonts w:asciiTheme="majorHAnsi" w:hAnsiTheme="majorHAnsi"/>
          <w:bCs/>
        </w:rPr>
        <w:t>Consult with staff regularly on their H&amp;S concerns and address any issues</w:t>
      </w:r>
    </w:p>
    <w:p w14:paraId="7720A962" w14:textId="77777777" w:rsidR="007634A0" w:rsidRPr="007634A0" w:rsidRDefault="007634A0" w:rsidP="007634A0">
      <w:pPr>
        <w:pStyle w:val="ListParagraph"/>
        <w:rPr>
          <w:rFonts w:asciiTheme="majorHAnsi" w:hAnsiTheme="majorHAnsi"/>
          <w:bCs/>
          <w:sz w:val="16"/>
          <w:szCs w:val="16"/>
        </w:rPr>
      </w:pPr>
    </w:p>
    <w:p w14:paraId="3F674075" w14:textId="4966AAFD" w:rsidR="007634A0" w:rsidRDefault="007634A0" w:rsidP="001151F2">
      <w:pPr>
        <w:pStyle w:val="ListParagraph"/>
        <w:numPr>
          <w:ilvl w:val="0"/>
          <w:numId w:val="7"/>
        </w:numPr>
        <w:ind w:right="-64"/>
        <w:jc w:val="both"/>
        <w:rPr>
          <w:rFonts w:asciiTheme="majorHAnsi" w:hAnsiTheme="majorHAnsi"/>
          <w:bCs/>
        </w:rPr>
      </w:pPr>
      <w:r>
        <w:rPr>
          <w:rFonts w:asciiTheme="majorHAnsi" w:hAnsiTheme="majorHAnsi"/>
          <w:bCs/>
        </w:rPr>
        <w:t xml:space="preserve">In case of employees working from home (which may be necessary due to </w:t>
      </w:r>
      <w:proofErr w:type="spellStart"/>
      <w:r>
        <w:rPr>
          <w:rFonts w:asciiTheme="majorHAnsi" w:hAnsiTheme="majorHAnsi"/>
          <w:bCs/>
        </w:rPr>
        <w:t>covid</w:t>
      </w:r>
      <w:proofErr w:type="spellEnd"/>
      <w:r>
        <w:rPr>
          <w:rFonts w:asciiTheme="majorHAnsi" w:hAnsiTheme="majorHAnsi"/>
          <w:bCs/>
        </w:rPr>
        <w:t xml:space="preserve"> 19) ensure that that an equivalent WFH practice is in place</w:t>
      </w:r>
      <w:r w:rsidR="009F3D23">
        <w:rPr>
          <w:rFonts w:asciiTheme="majorHAnsi" w:hAnsiTheme="majorHAnsi"/>
          <w:bCs/>
        </w:rPr>
        <w:t>, similar to the “at work” procedure</w:t>
      </w:r>
    </w:p>
    <w:p w14:paraId="3917B98A" w14:textId="77777777" w:rsidR="00193393" w:rsidRPr="007634A0" w:rsidRDefault="00193393" w:rsidP="00193393">
      <w:pPr>
        <w:pStyle w:val="ListParagraph"/>
        <w:rPr>
          <w:rFonts w:asciiTheme="majorHAnsi" w:hAnsiTheme="majorHAnsi"/>
          <w:bCs/>
          <w:sz w:val="16"/>
          <w:szCs w:val="16"/>
        </w:rPr>
      </w:pPr>
    </w:p>
    <w:p w14:paraId="21FFD2F1" w14:textId="54878FC8" w:rsidR="00503D50" w:rsidRPr="009F3D23" w:rsidRDefault="00193393" w:rsidP="009F3D23">
      <w:pPr>
        <w:pStyle w:val="ListParagraph"/>
        <w:numPr>
          <w:ilvl w:val="0"/>
          <w:numId w:val="7"/>
        </w:numPr>
        <w:ind w:left="284" w:right="-64" w:hanging="284"/>
        <w:jc w:val="both"/>
        <w:rPr>
          <w:rFonts w:asciiTheme="majorHAnsi" w:hAnsiTheme="majorHAnsi"/>
          <w:b/>
        </w:rPr>
      </w:pPr>
      <w:r w:rsidRPr="009F3D23">
        <w:rPr>
          <w:rFonts w:asciiTheme="majorHAnsi" w:hAnsiTheme="majorHAnsi"/>
          <w:bCs/>
        </w:rPr>
        <w:t>Maintain a policy of Employers’ Liability insurance with an adequate sum assured</w:t>
      </w:r>
      <w:r w:rsidR="00503D50" w:rsidRPr="009F3D23">
        <w:rPr>
          <w:rFonts w:asciiTheme="majorHAnsi" w:hAnsiTheme="majorHAnsi"/>
          <w:b/>
        </w:rPr>
        <w:br w:type="page"/>
      </w:r>
    </w:p>
    <w:p w14:paraId="053CA980" w14:textId="072D81CB" w:rsidR="00475D46" w:rsidRDefault="00503D50" w:rsidP="00503D50">
      <w:pPr>
        <w:ind w:left="-426" w:right="-64"/>
        <w:jc w:val="center"/>
        <w:rPr>
          <w:rFonts w:asciiTheme="majorHAnsi" w:hAnsiTheme="majorHAnsi"/>
          <w:b/>
          <w:sz w:val="28"/>
          <w:szCs w:val="28"/>
        </w:rPr>
      </w:pPr>
      <w:r>
        <w:rPr>
          <w:rFonts w:asciiTheme="majorHAnsi" w:hAnsiTheme="majorHAnsi"/>
          <w:b/>
          <w:sz w:val="28"/>
          <w:szCs w:val="28"/>
        </w:rPr>
        <w:lastRenderedPageBreak/>
        <w:t xml:space="preserve">Plug-N-Go </w:t>
      </w:r>
      <w:proofErr w:type="gramStart"/>
      <w:r>
        <w:rPr>
          <w:rFonts w:asciiTheme="majorHAnsi" w:hAnsiTheme="majorHAnsi"/>
          <w:b/>
          <w:sz w:val="28"/>
          <w:szCs w:val="28"/>
        </w:rPr>
        <w:t>Group  :</w:t>
      </w:r>
      <w:proofErr w:type="gramEnd"/>
      <w:r>
        <w:rPr>
          <w:rFonts w:asciiTheme="majorHAnsi" w:hAnsiTheme="majorHAnsi"/>
          <w:b/>
          <w:sz w:val="28"/>
          <w:szCs w:val="28"/>
        </w:rPr>
        <w:t xml:space="preserve">  Equal Opportunity and Diversity Policy</w:t>
      </w:r>
    </w:p>
    <w:p w14:paraId="1C29B5BB" w14:textId="77777777" w:rsidR="00503D50" w:rsidRPr="009453EB" w:rsidRDefault="00503D50" w:rsidP="00503D50">
      <w:pPr>
        <w:ind w:left="-426" w:right="-64"/>
        <w:jc w:val="center"/>
        <w:rPr>
          <w:rFonts w:asciiTheme="majorHAnsi" w:hAnsiTheme="majorHAnsi"/>
          <w:b/>
        </w:rPr>
      </w:pPr>
    </w:p>
    <w:p w14:paraId="6E4C230B" w14:textId="273EDC29" w:rsidR="00475D46" w:rsidRDefault="00503D50" w:rsidP="00C22949">
      <w:pPr>
        <w:spacing w:line="276" w:lineRule="auto"/>
        <w:ind w:left="-426" w:right="-64"/>
        <w:jc w:val="both"/>
        <w:rPr>
          <w:rFonts w:asciiTheme="majorHAnsi" w:hAnsiTheme="majorHAnsi"/>
        </w:rPr>
      </w:pPr>
      <w:r w:rsidRPr="00503D50">
        <w:rPr>
          <w:rFonts w:asciiTheme="majorHAnsi" w:hAnsiTheme="majorHAnsi"/>
        </w:rPr>
        <w:t xml:space="preserve">PNG is committed to ensuring that our employment </w:t>
      </w:r>
      <w:r>
        <w:rPr>
          <w:rFonts w:asciiTheme="majorHAnsi" w:hAnsiTheme="majorHAnsi"/>
        </w:rPr>
        <w:t xml:space="preserve">practices </w:t>
      </w:r>
      <w:r w:rsidR="00395734">
        <w:rPr>
          <w:rFonts w:asciiTheme="majorHAnsi" w:hAnsiTheme="majorHAnsi"/>
        </w:rPr>
        <w:t>and the enforcement of corporate regulations provide protection of the rights of all those who work for us. In many areas we aim to operate above the minimum standards required by law to ensure our employees are safe, rewarded and valued.</w:t>
      </w:r>
    </w:p>
    <w:p w14:paraId="23985D45" w14:textId="77777777" w:rsidR="00395734" w:rsidRPr="00C22949" w:rsidRDefault="00395734" w:rsidP="00C22949">
      <w:pPr>
        <w:spacing w:line="276" w:lineRule="auto"/>
        <w:ind w:left="-426" w:right="-64"/>
        <w:jc w:val="both"/>
        <w:rPr>
          <w:rFonts w:asciiTheme="majorHAnsi" w:hAnsiTheme="majorHAnsi"/>
          <w:sz w:val="16"/>
          <w:szCs w:val="16"/>
        </w:rPr>
      </w:pPr>
    </w:p>
    <w:p w14:paraId="3190DE4C" w14:textId="477DFC3D" w:rsidR="00395734" w:rsidRDefault="00395734" w:rsidP="00C22949">
      <w:pPr>
        <w:spacing w:line="276" w:lineRule="auto"/>
        <w:ind w:left="-426" w:right="-64"/>
        <w:jc w:val="both"/>
        <w:rPr>
          <w:rFonts w:asciiTheme="majorHAnsi" w:hAnsiTheme="majorHAnsi"/>
        </w:rPr>
      </w:pPr>
      <w:r>
        <w:rPr>
          <w:rFonts w:asciiTheme="majorHAnsi" w:hAnsiTheme="majorHAnsi"/>
        </w:rPr>
        <w:t>All employees are provided with an easy-to-read formal contract of employment with particular clarity as to their job description and the salaries we will pay them.  All employees are also provided with an Employee Handbook</w:t>
      </w:r>
      <w:r w:rsidR="004217DC">
        <w:rPr>
          <w:rFonts w:asciiTheme="majorHAnsi" w:hAnsiTheme="majorHAnsi"/>
        </w:rPr>
        <w:t xml:space="preserve"> (updated from time to time)</w:t>
      </w:r>
      <w:r>
        <w:rPr>
          <w:rFonts w:asciiTheme="majorHAnsi" w:hAnsiTheme="majorHAnsi"/>
        </w:rPr>
        <w:t>, which explains the in-house regulations and the conduct we expect of them.</w:t>
      </w:r>
    </w:p>
    <w:p w14:paraId="71195198" w14:textId="77777777" w:rsidR="00395734" w:rsidRPr="00C22949" w:rsidRDefault="00395734" w:rsidP="00C22949">
      <w:pPr>
        <w:spacing w:line="276" w:lineRule="auto"/>
        <w:ind w:left="-426" w:right="-64"/>
        <w:jc w:val="both"/>
        <w:rPr>
          <w:rFonts w:asciiTheme="majorHAnsi" w:hAnsiTheme="majorHAnsi"/>
          <w:sz w:val="16"/>
          <w:szCs w:val="16"/>
        </w:rPr>
      </w:pPr>
    </w:p>
    <w:p w14:paraId="2F4073DA" w14:textId="236EFEDF" w:rsidR="00395734" w:rsidRDefault="00395734" w:rsidP="00C22949">
      <w:pPr>
        <w:spacing w:line="276" w:lineRule="auto"/>
        <w:ind w:left="-426" w:right="-64"/>
        <w:jc w:val="both"/>
        <w:rPr>
          <w:rFonts w:asciiTheme="majorHAnsi" w:hAnsiTheme="majorHAnsi"/>
        </w:rPr>
      </w:pPr>
      <w:r>
        <w:rPr>
          <w:rFonts w:asciiTheme="majorHAnsi" w:hAnsiTheme="majorHAnsi"/>
        </w:rPr>
        <w:t xml:space="preserve">No discrimination is </w:t>
      </w:r>
      <w:proofErr w:type="spellStart"/>
      <w:proofErr w:type="gramStart"/>
      <w:r>
        <w:rPr>
          <w:rFonts w:asciiTheme="majorHAnsi" w:hAnsiTheme="majorHAnsi"/>
        </w:rPr>
        <w:t>practi</w:t>
      </w:r>
      <w:r w:rsidR="00C46311">
        <w:rPr>
          <w:rFonts w:asciiTheme="majorHAnsi" w:hAnsiTheme="majorHAnsi"/>
        </w:rPr>
        <w:t>s</w:t>
      </w:r>
      <w:r>
        <w:rPr>
          <w:rFonts w:asciiTheme="majorHAnsi" w:hAnsiTheme="majorHAnsi"/>
        </w:rPr>
        <w:t>ed</w:t>
      </w:r>
      <w:proofErr w:type="spellEnd"/>
      <w:r>
        <w:rPr>
          <w:rFonts w:asciiTheme="majorHAnsi" w:hAnsiTheme="majorHAnsi"/>
        </w:rPr>
        <w:t xml:space="preserve"> :</w:t>
      </w:r>
      <w:proofErr w:type="gramEnd"/>
    </w:p>
    <w:p w14:paraId="47EB3E27" w14:textId="77777777" w:rsidR="00395734" w:rsidRPr="00C22949" w:rsidRDefault="00395734" w:rsidP="00C22949">
      <w:pPr>
        <w:spacing w:line="276" w:lineRule="auto"/>
        <w:ind w:left="-426" w:right="-64"/>
        <w:jc w:val="both"/>
        <w:rPr>
          <w:rFonts w:asciiTheme="majorHAnsi" w:hAnsiTheme="majorHAnsi"/>
          <w:sz w:val="16"/>
          <w:szCs w:val="16"/>
        </w:rPr>
      </w:pPr>
    </w:p>
    <w:p w14:paraId="1FD9DE16" w14:textId="79EF21A8" w:rsidR="00395734" w:rsidRDefault="00395734" w:rsidP="00C22949">
      <w:pPr>
        <w:pStyle w:val="ListParagraph"/>
        <w:numPr>
          <w:ilvl w:val="0"/>
          <w:numId w:val="3"/>
        </w:numPr>
        <w:spacing w:line="276" w:lineRule="auto"/>
        <w:ind w:right="-64"/>
        <w:jc w:val="both"/>
        <w:rPr>
          <w:rFonts w:asciiTheme="majorHAnsi" w:hAnsiTheme="majorHAnsi"/>
        </w:rPr>
      </w:pPr>
      <w:r>
        <w:rPr>
          <w:rFonts w:asciiTheme="majorHAnsi" w:hAnsiTheme="majorHAnsi"/>
        </w:rPr>
        <w:t>There is no discrimination in pay, compensation, hiring, access to training and promotion</w:t>
      </w:r>
      <w:r w:rsidR="004217DC">
        <w:rPr>
          <w:rFonts w:asciiTheme="majorHAnsi" w:hAnsiTheme="majorHAnsi"/>
        </w:rPr>
        <w:t xml:space="preserve">, termination of employment or retirement on the grounds of race, nationality, religion, age, disability, marital status, sexual orientation or political affiliation. </w:t>
      </w:r>
    </w:p>
    <w:p w14:paraId="00BD5193" w14:textId="77777777" w:rsidR="004217DC" w:rsidRPr="00C22949" w:rsidRDefault="004217DC" w:rsidP="00C22949">
      <w:pPr>
        <w:spacing w:line="276" w:lineRule="auto"/>
        <w:ind w:right="-64"/>
        <w:jc w:val="both"/>
        <w:rPr>
          <w:rFonts w:asciiTheme="majorHAnsi" w:hAnsiTheme="majorHAnsi"/>
          <w:sz w:val="16"/>
          <w:szCs w:val="16"/>
        </w:rPr>
      </w:pPr>
    </w:p>
    <w:p w14:paraId="0421D699" w14:textId="4D58A963" w:rsidR="004217DC" w:rsidRDefault="004217DC" w:rsidP="00C22949">
      <w:pPr>
        <w:pStyle w:val="ListParagraph"/>
        <w:numPr>
          <w:ilvl w:val="0"/>
          <w:numId w:val="3"/>
        </w:numPr>
        <w:spacing w:line="276" w:lineRule="auto"/>
        <w:ind w:right="-64"/>
        <w:jc w:val="both"/>
        <w:rPr>
          <w:rFonts w:asciiTheme="majorHAnsi" w:hAnsiTheme="majorHAnsi"/>
        </w:rPr>
      </w:pPr>
      <w:r>
        <w:rPr>
          <w:rFonts w:asciiTheme="majorHAnsi" w:hAnsiTheme="majorHAnsi"/>
        </w:rPr>
        <w:t>Opportunities for personal and career development are equally available to all employees and are based purely on merit and track record.</w:t>
      </w:r>
    </w:p>
    <w:p w14:paraId="5D670B36" w14:textId="77777777" w:rsidR="004217DC" w:rsidRPr="00C22949" w:rsidRDefault="004217DC" w:rsidP="00C22949">
      <w:pPr>
        <w:spacing w:line="276" w:lineRule="auto"/>
        <w:ind w:right="-64"/>
        <w:jc w:val="both"/>
        <w:rPr>
          <w:rFonts w:asciiTheme="majorHAnsi" w:hAnsiTheme="majorHAnsi"/>
          <w:sz w:val="16"/>
          <w:szCs w:val="16"/>
        </w:rPr>
      </w:pPr>
    </w:p>
    <w:p w14:paraId="542D1E24" w14:textId="7C5E44B0" w:rsidR="004217DC" w:rsidRPr="004217DC" w:rsidRDefault="004217DC" w:rsidP="00C22949">
      <w:pPr>
        <w:pStyle w:val="ListParagraph"/>
        <w:numPr>
          <w:ilvl w:val="0"/>
          <w:numId w:val="3"/>
        </w:numPr>
        <w:spacing w:line="276" w:lineRule="auto"/>
        <w:ind w:right="-64"/>
        <w:jc w:val="both"/>
        <w:rPr>
          <w:rFonts w:asciiTheme="majorHAnsi" w:hAnsiTheme="majorHAnsi"/>
        </w:rPr>
      </w:pPr>
      <w:r>
        <w:rPr>
          <w:rFonts w:asciiTheme="majorHAnsi" w:hAnsiTheme="majorHAnsi"/>
        </w:rPr>
        <w:t>Harassment, physical verbal and sexual threats, abuse or intimidation is strictly prohibited and will be grounds for summary dismissal, if proven.</w:t>
      </w:r>
    </w:p>
    <w:p w14:paraId="79E93F60" w14:textId="77777777" w:rsidR="00475D46" w:rsidRPr="00C22949" w:rsidRDefault="00475D46" w:rsidP="00C22949">
      <w:pPr>
        <w:spacing w:line="276" w:lineRule="auto"/>
        <w:ind w:left="-426" w:right="-64"/>
        <w:jc w:val="both"/>
        <w:rPr>
          <w:rFonts w:asciiTheme="majorHAnsi" w:hAnsiTheme="majorHAnsi"/>
          <w:sz w:val="16"/>
          <w:szCs w:val="16"/>
        </w:rPr>
      </w:pPr>
    </w:p>
    <w:p w14:paraId="043132C0" w14:textId="68F3CF9E" w:rsidR="00475D46" w:rsidRDefault="004217DC" w:rsidP="00C22949">
      <w:pPr>
        <w:spacing w:line="276" w:lineRule="auto"/>
        <w:ind w:left="-426" w:right="-64"/>
        <w:jc w:val="both"/>
        <w:rPr>
          <w:rFonts w:asciiTheme="majorHAnsi" w:hAnsiTheme="majorHAnsi"/>
        </w:rPr>
      </w:pPr>
      <w:r w:rsidRPr="004217DC">
        <w:rPr>
          <w:rFonts w:asciiTheme="majorHAnsi" w:hAnsiTheme="majorHAnsi"/>
        </w:rPr>
        <w:t xml:space="preserve">With regard to </w:t>
      </w:r>
      <w:r>
        <w:rPr>
          <w:rFonts w:asciiTheme="majorHAnsi" w:hAnsiTheme="majorHAnsi"/>
        </w:rPr>
        <w:t xml:space="preserve">remuneration and working </w:t>
      </w:r>
      <w:proofErr w:type="gramStart"/>
      <w:r>
        <w:rPr>
          <w:rFonts w:asciiTheme="majorHAnsi" w:hAnsiTheme="majorHAnsi"/>
        </w:rPr>
        <w:t>hours :</w:t>
      </w:r>
      <w:proofErr w:type="gramEnd"/>
    </w:p>
    <w:p w14:paraId="5DCEFE04" w14:textId="77777777" w:rsidR="004217DC" w:rsidRPr="00C22949" w:rsidRDefault="004217DC" w:rsidP="00C22949">
      <w:pPr>
        <w:spacing w:line="276" w:lineRule="auto"/>
        <w:ind w:left="-426" w:right="-64"/>
        <w:jc w:val="both"/>
        <w:rPr>
          <w:rFonts w:asciiTheme="majorHAnsi" w:hAnsiTheme="majorHAnsi"/>
          <w:sz w:val="16"/>
          <w:szCs w:val="16"/>
        </w:rPr>
      </w:pPr>
    </w:p>
    <w:p w14:paraId="6C70DD60" w14:textId="7448430B" w:rsidR="004217DC" w:rsidRDefault="004217DC" w:rsidP="00C22949">
      <w:pPr>
        <w:pStyle w:val="ListParagraph"/>
        <w:numPr>
          <w:ilvl w:val="0"/>
          <w:numId w:val="4"/>
        </w:numPr>
        <w:spacing w:line="276" w:lineRule="auto"/>
        <w:ind w:right="-64"/>
        <w:jc w:val="both"/>
        <w:rPr>
          <w:rFonts w:asciiTheme="majorHAnsi" w:hAnsiTheme="majorHAnsi"/>
        </w:rPr>
      </w:pPr>
      <w:r>
        <w:rPr>
          <w:rFonts w:asciiTheme="majorHAnsi" w:hAnsiTheme="majorHAnsi"/>
        </w:rPr>
        <w:t xml:space="preserve">Staff pay rates are </w:t>
      </w:r>
      <w:r w:rsidR="003A55C4">
        <w:rPr>
          <w:rFonts w:asciiTheme="majorHAnsi" w:hAnsiTheme="majorHAnsi"/>
        </w:rPr>
        <w:t>above the national legal minimum wage.</w:t>
      </w:r>
    </w:p>
    <w:p w14:paraId="7F4E2757" w14:textId="77777777" w:rsidR="003A55C4" w:rsidRPr="00C22949" w:rsidRDefault="003A55C4" w:rsidP="00C22949">
      <w:pPr>
        <w:spacing w:line="276" w:lineRule="auto"/>
        <w:ind w:right="-64"/>
        <w:jc w:val="both"/>
        <w:rPr>
          <w:rFonts w:asciiTheme="majorHAnsi" w:hAnsiTheme="majorHAnsi"/>
          <w:sz w:val="16"/>
          <w:szCs w:val="16"/>
        </w:rPr>
      </w:pPr>
    </w:p>
    <w:p w14:paraId="3DC11815" w14:textId="37C0B3B6" w:rsidR="003A55C4" w:rsidRDefault="003A55C4" w:rsidP="00C22949">
      <w:pPr>
        <w:pStyle w:val="ListParagraph"/>
        <w:numPr>
          <w:ilvl w:val="0"/>
          <w:numId w:val="4"/>
        </w:numPr>
        <w:spacing w:line="276" w:lineRule="auto"/>
        <w:ind w:right="-64"/>
        <w:jc w:val="both"/>
        <w:rPr>
          <w:rFonts w:asciiTheme="majorHAnsi" w:hAnsiTheme="majorHAnsi"/>
        </w:rPr>
      </w:pPr>
      <w:r>
        <w:rPr>
          <w:rFonts w:asciiTheme="majorHAnsi" w:hAnsiTheme="majorHAnsi"/>
        </w:rPr>
        <w:t>Staff are not required to work in excess of 40 hours per week</w:t>
      </w:r>
    </w:p>
    <w:p w14:paraId="76BB0EAD" w14:textId="77777777" w:rsidR="003A55C4" w:rsidRPr="00C22949" w:rsidRDefault="003A55C4" w:rsidP="00C22949">
      <w:pPr>
        <w:spacing w:line="276" w:lineRule="auto"/>
        <w:ind w:right="-64"/>
        <w:jc w:val="both"/>
        <w:rPr>
          <w:rFonts w:asciiTheme="majorHAnsi" w:hAnsiTheme="majorHAnsi"/>
          <w:sz w:val="16"/>
          <w:szCs w:val="16"/>
        </w:rPr>
      </w:pPr>
    </w:p>
    <w:p w14:paraId="7CFAACB6" w14:textId="6A810819" w:rsidR="003A55C4" w:rsidRDefault="003A55C4" w:rsidP="00C22949">
      <w:pPr>
        <w:pStyle w:val="ListParagraph"/>
        <w:numPr>
          <w:ilvl w:val="0"/>
          <w:numId w:val="4"/>
        </w:numPr>
        <w:spacing w:line="276" w:lineRule="auto"/>
        <w:ind w:right="-64"/>
        <w:jc w:val="both"/>
        <w:rPr>
          <w:rFonts w:asciiTheme="majorHAnsi" w:hAnsiTheme="majorHAnsi"/>
        </w:rPr>
      </w:pPr>
      <w:r>
        <w:rPr>
          <w:rFonts w:asciiTheme="majorHAnsi" w:hAnsiTheme="majorHAnsi"/>
        </w:rPr>
        <w:t xml:space="preserve">Staff are given 2 days off work per </w:t>
      </w:r>
      <w:r w:rsidR="00C43B04">
        <w:rPr>
          <w:rFonts w:asciiTheme="majorHAnsi" w:hAnsiTheme="majorHAnsi"/>
        </w:rPr>
        <w:t xml:space="preserve">calendar </w:t>
      </w:r>
      <w:r>
        <w:rPr>
          <w:rFonts w:asciiTheme="majorHAnsi" w:hAnsiTheme="majorHAnsi"/>
        </w:rPr>
        <w:t>week</w:t>
      </w:r>
      <w:r w:rsidR="00C43B04">
        <w:rPr>
          <w:rFonts w:asciiTheme="majorHAnsi" w:hAnsiTheme="majorHAnsi"/>
        </w:rPr>
        <w:t xml:space="preserve"> (Monday to Sunday)</w:t>
      </w:r>
    </w:p>
    <w:p w14:paraId="069056E4" w14:textId="77777777" w:rsidR="009453EB" w:rsidRPr="009453EB" w:rsidRDefault="009453EB" w:rsidP="009453EB">
      <w:pPr>
        <w:spacing w:line="276" w:lineRule="auto"/>
        <w:ind w:right="-64"/>
        <w:jc w:val="both"/>
        <w:rPr>
          <w:rFonts w:asciiTheme="majorHAnsi" w:hAnsiTheme="majorHAnsi"/>
        </w:rPr>
      </w:pPr>
    </w:p>
    <w:p w14:paraId="35F4ACA7" w14:textId="05BC38D7" w:rsidR="009453EB" w:rsidRDefault="009453EB" w:rsidP="00C22949">
      <w:pPr>
        <w:pStyle w:val="ListParagraph"/>
        <w:numPr>
          <w:ilvl w:val="0"/>
          <w:numId w:val="4"/>
        </w:numPr>
        <w:spacing w:line="276" w:lineRule="auto"/>
        <w:ind w:right="-64"/>
        <w:jc w:val="both"/>
        <w:rPr>
          <w:rFonts w:asciiTheme="majorHAnsi" w:hAnsiTheme="majorHAnsi"/>
        </w:rPr>
      </w:pPr>
      <w:r>
        <w:rPr>
          <w:rFonts w:asciiTheme="majorHAnsi" w:hAnsiTheme="majorHAnsi"/>
        </w:rPr>
        <w:t>If it is practicable, PNG supports employees working from home, with occasional team meetings in the office</w:t>
      </w:r>
    </w:p>
    <w:p w14:paraId="1FF3C350" w14:textId="77777777" w:rsidR="003A55C4" w:rsidRPr="00C22949" w:rsidRDefault="003A55C4" w:rsidP="00C22949">
      <w:pPr>
        <w:spacing w:line="276" w:lineRule="auto"/>
        <w:ind w:right="-64"/>
        <w:jc w:val="both"/>
        <w:rPr>
          <w:rFonts w:asciiTheme="majorHAnsi" w:hAnsiTheme="majorHAnsi"/>
          <w:sz w:val="16"/>
          <w:szCs w:val="16"/>
        </w:rPr>
      </w:pPr>
    </w:p>
    <w:p w14:paraId="2FCFD8B9" w14:textId="7F6F84C6" w:rsidR="003A55C4" w:rsidRDefault="003A55C4" w:rsidP="00C22949">
      <w:pPr>
        <w:pStyle w:val="ListParagraph"/>
        <w:numPr>
          <w:ilvl w:val="0"/>
          <w:numId w:val="4"/>
        </w:numPr>
        <w:spacing w:line="276" w:lineRule="auto"/>
        <w:ind w:right="-64"/>
        <w:jc w:val="both"/>
        <w:rPr>
          <w:rFonts w:asciiTheme="majorHAnsi" w:hAnsiTheme="majorHAnsi"/>
        </w:rPr>
      </w:pPr>
      <w:r>
        <w:rPr>
          <w:rFonts w:asciiTheme="majorHAnsi" w:hAnsiTheme="majorHAnsi"/>
        </w:rPr>
        <w:t>Staff are given a comprehensive contract of employment on joining, setting out in simple terms the respective obligations of the employer and the employee</w:t>
      </w:r>
    </w:p>
    <w:p w14:paraId="21423FC3" w14:textId="77777777" w:rsidR="00442EA6" w:rsidRPr="009453EB" w:rsidRDefault="00442EA6" w:rsidP="00C22949">
      <w:pPr>
        <w:spacing w:line="276" w:lineRule="auto"/>
        <w:ind w:right="-64"/>
        <w:jc w:val="both"/>
        <w:rPr>
          <w:rFonts w:asciiTheme="majorHAnsi" w:hAnsiTheme="majorHAnsi"/>
          <w:sz w:val="16"/>
          <w:szCs w:val="16"/>
        </w:rPr>
      </w:pPr>
    </w:p>
    <w:p w14:paraId="61922A49" w14:textId="77777777" w:rsidR="00442EA6" w:rsidRDefault="00442EA6" w:rsidP="00C22949">
      <w:pPr>
        <w:spacing w:line="276" w:lineRule="auto"/>
        <w:ind w:left="-426" w:right="-64"/>
        <w:jc w:val="both"/>
        <w:rPr>
          <w:rFonts w:asciiTheme="majorHAnsi" w:hAnsiTheme="majorHAnsi"/>
        </w:rPr>
      </w:pPr>
      <w:proofErr w:type="spellStart"/>
      <w:r>
        <w:rPr>
          <w:rFonts w:asciiTheme="majorHAnsi" w:hAnsiTheme="majorHAnsi"/>
        </w:rPr>
        <w:t>Labour</w:t>
      </w:r>
      <w:proofErr w:type="spellEnd"/>
      <w:r>
        <w:rPr>
          <w:rFonts w:asciiTheme="majorHAnsi" w:hAnsiTheme="majorHAnsi"/>
        </w:rPr>
        <w:t xml:space="preserve"> only contracting or subcontracting are not used as a means to avoid PNG’s obligations under </w:t>
      </w:r>
      <w:proofErr w:type="spellStart"/>
      <w:r>
        <w:rPr>
          <w:rFonts w:asciiTheme="majorHAnsi" w:hAnsiTheme="majorHAnsi"/>
        </w:rPr>
        <w:t>labour</w:t>
      </w:r>
      <w:proofErr w:type="spellEnd"/>
      <w:r>
        <w:rPr>
          <w:rFonts w:asciiTheme="majorHAnsi" w:hAnsiTheme="majorHAnsi"/>
        </w:rPr>
        <w:t xml:space="preserve"> or social security laws.</w:t>
      </w:r>
    </w:p>
    <w:p w14:paraId="55E77270" w14:textId="77777777" w:rsidR="00442EA6" w:rsidRPr="009453EB" w:rsidRDefault="00442EA6" w:rsidP="00C22949">
      <w:pPr>
        <w:spacing w:line="276" w:lineRule="auto"/>
        <w:ind w:left="-426" w:right="-64"/>
        <w:jc w:val="both"/>
        <w:rPr>
          <w:rFonts w:asciiTheme="majorHAnsi" w:hAnsiTheme="majorHAnsi"/>
          <w:sz w:val="16"/>
          <w:szCs w:val="16"/>
        </w:rPr>
      </w:pPr>
    </w:p>
    <w:p w14:paraId="5A4A3075" w14:textId="6539C87F" w:rsidR="003A2CE6" w:rsidRDefault="00442EA6" w:rsidP="009453EB">
      <w:pPr>
        <w:spacing w:line="276" w:lineRule="auto"/>
        <w:ind w:left="-426" w:right="-64"/>
        <w:jc w:val="both"/>
        <w:rPr>
          <w:rFonts w:asciiTheme="majorHAnsi" w:hAnsiTheme="majorHAnsi"/>
          <w:b/>
        </w:rPr>
      </w:pPr>
      <w:r>
        <w:rPr>
          <w:rFonts w:asciiTheme="majorHAnsi" w:hAnsiTheme="majorHAnsi"/>
        </w:rPr>
        <w:t xml:space="preserve">Employment agencies contracted to supply temporary staff are required to demonstrate that they adhere to this policy. All agencies are required to ensure that temporary staff supplied are eligible to work in their respective jurisdiction. </w:t>
      </w:r>
      <w:r w:rsidR="003A2CE6">
        <w:rPr>
          <w:rFonts w:asciiTheme="majorHAnsi" w:hAnsiTheme="majorHAnsi"/>
          <w:b/>
        </w:rPr>
        <w:br w:type="page"/>
      </w:r>
    </w:p>
    <w:p w14:paraId="3990D5B7" w14:textId="7EF41C80" w:rsidR="00475D46" w:rsidRPr="003A2CE6" w:rsidRDefault="003A2CE6" w:rsidP="003A2CE6">
      <w:pPr>
        <w:ind w:left="-426" w:right="-64"/>
        <w:jc w:val="center"/>
        <w:rPr>
          <w:rFonts w:asciiTheme="majorHAnsi" w:hAnsiTheme="majorHAnsi"/>
          <w:b/>
          <w:sz w:val="28"/>
          <w:szCs w:val="28"/>
        </w:rPr>
      </w:pPr>
      <w:r w:rsidRPr="003A2CE6">
        <w:rPr>
          <w:rFonts w:asciiTheme="majorHAnsi" w:hAnsiTheme="majorHAnsi"/>
          <w:b/>
          <w:sz w:val="28"/>
          <w:szCs w:val="28"/>
        </w:rPr>
        <w:lastRenderedPageBreak/>
        <w:t xml:space="preserve">Plug-N-Go </w:t>
      </w:r>
      <w:proofErr w:type="gramStart"/>
      <w:r w:rsidRPr="003A2CE6">
        <w:rPr>
          <w:rFonts w:asciiTheme="majorHAnsi" w:hAnsiTheme="majorHAnsi"/>
          <w:b/>
          <w:sz w:val="28"/>
          <w:szCs w:val="28"/>
        </w:rPr>
        <w:t>Group :</w:t>
      </w:r>
      <w:proofErr w:type="gramEnd"/>
      <w:r w:rsidRPr="003A2CE6">
        <w:rPr>
          <w:rFonts w:asciiTheme="majorHAnsi" w:hAnsiTheme="majorHAnsi"/>
          <w:b/>
          <w:sz w:val="28"/>
          <w:szCs w:val="28"/>
        </w:rPr>
        <w:t xml:space="preserve">  Environmental and Sustainability Policy</w:t>
      </w:r>
    </w:p>
    <w:p w14:paraId="75F64FD6" w14:textId="4E7AE07E" w:rsidR="003A2CE6" w:rsidRDefault="003A2CE6" w:rsidP="003A2CE6">
      <w:pPr>
        <w:ind w:left="-426" w:right="-64"/>
        <w:jc w:val="center"/>
        <w:rPr>
          <w:rFonts w:asciiTheme="majorHAnsi" w:hAnsiTheme="majorHAnsi"/>
          <w:b/>
        </w:rPr>
      </w:pPr>
    </w:p>
    <w:p w14:paraId="20EDF289" w14:textId="453C50CD" w:rsidR="004B3162" w:rsidRPr="004B3162" w:rsidRDefault="00CD1B4F" w:rsidP="004B3162">
      <w:pPr>
        <w:jc w:val="both"/>
        <w:rPr>
          <w:rFonts w:asciiTheme="majorHAnsi" w:hAnsiTheme="majorHAnsi" w:cstheme="majorHAnsi"/>
        </w:rPr>
      </w:pPr>
      <w:r>
        <w:rPr>
          <w:rFonts w:asciiTheme="majorHAnsi" w:hAnsiTheme="majorHAnsi" w:cstheme="majorHAnsi"/>
        </w:rPr>
        <w:t xml:space="preserve">The purpose of PNG Group is to </w:t>
      </w:r>
      <w:r w:rsidR="00913F27">
        <w:rPr>
          <w:rFonts w:asciiTheme="majorHAnsi" w:hAnsiTheme="majorHAnsi" w:cstheme="majorHAnsi"/>
        </w:rPr>
        <w:t xml:space="preserve">help </w:t>
      </w:r>
      <w:r>
        <w:rPr>
          <w:rFonts w:asciiTheme="majorHAnsi" w:hAnsiTheme="majorHAnsi" w:cstheme="majorHAnsi"/>
        </w:rPr>
        <w:t xml:space="preserve">improve the environment by facilitating the transition from internal combustion vehicles to electric vehicles. </w:t>
      </w:r>
      <w:r w:rsidR="002D39FA">
        <w:rPr>
          <w:rFonts w:asciiTheme="majorHAnsi" w:hAnsiTheme="majorHAnsi" w:cstheme="majorHAnsi"/>
        </w:rPr>
        <w:t>I</w:t>
      </w:r>
      <w:r w:rsidR="004B3162" w:rsidRPr="004B3162">
        <w:rPr>
          <w:rFonts w:asciiTheme="majorHAnsi" w:hAnsiTheme="majorHAnsi" w:cstheme="majorHAnsi"/>
        </w:rPr>
        <w:t xml:space="preserve">n the UK, air pollution is now responsible for between 30,000 and 50,000 premature deaths annually. In </w:t>
      </w:r>
      <w:proofErr w:type="gramStart"/>
      <w:r w:rsidR="004B3162" w:rsidRPr="004B3162">
        <w:rPr>
          <w:rFonts w:asciiTheme="majorHAnsi" w:hAnsiTheme="majorHAnsi" w:cstheme="majorHAnsi"/>
        </w:rPr>
        <w:t>addition</w:t>
      </w:r>
      <w:proofErr w:type="gramEnd"/>
      <w:r w:rsidR="004B3162" w:rsidRPr="004B3162">
        <w:rPr>
          <w:rFonts w:asciiTheme="majorHAnsi" w:hAnsiTheme="majorHAnsi" w:cstheme="majorHAnsi"/>
        </w:rPr>
        <w:t xml:space="preserve"> it causes millions to suffer from </w:t>
      </w:r>
      <w:r w:rsidR="009453EB">
        <w:rPr>
          <w:rFonts w:asciiTheme="majorHAnsi" w:hAnsiTheme="majorHAnsi" w:cstheme="majorHAnsi"/>
        </w:rPr>
        <w:t xml:space="preserve">long term illnesses, such as </w:t>
      </w:r>
      <w:r w:rsidR="004B3162" w:rsidRPr="004B3162">
        <w:rPr>
          <w:rFonts w:asciiTheme="majorHAnsi" w:hAnsiTheme="majorHAnsi" w:cstheme="majorHAnsi"/>
        </w:rPr>
        <w:t>asthma to lung cancer, that don’t nece</w:t>
      </w:r>
      <w:r w:rsidR="009453EB">
        <w:rPr>
          <w:rFonts w:asciiTheme="majorHAnsi" w:hAnsiTheme="majorHAnsi" w:cstheme="majorHAnsi"/>
        </w:rPr>
        <w:t>ssarily kill you, but make life</w:t>
      </w:r>
      <w:r w:rsidR="004B3162" w:rsidRPr="004B3162">
        <w:rPr>
          <w:rFonts w:asciiTheme="majorHAnsi" w:hAnsiTheme="majorHAnsi" w:cstheme="majorHAnsi"/>
        </w:rPr>
        <w:t xml:space="preserve"> utterly miserable.</w:t>
      </w:r>
    </w:p>
    <w:p w14:paraId="4143EB5D" w14:textId="77777777" w:rsidR="004B3162" w:rsidRPr="004B3162" w:rsidRDefault="004B3162" w:rsidP="004B3162">
      <w:pPr>
        <w:jc w:val="both"/>
        <w:rPr>
          <w:rFonts w:asciiTheme="majorHAnsi" w:hAnsiTheme="majorHAnsi" w:cstheme="majorHAnsi"/>
        </w:rPr>
      </w:pPr>
    </w:p>
    <w:p w14:paraId="65A933B6" w14:textId="0B1A6536" w:rsidR="004B3162" w:rsidRPr="004B3162" w:rsidRDefault="004B3162" w:rsidP="004B3162">
      <w:pPr>
        <w:jc w:val="both"/>
        <w:rPr>
          <w:rFonts w:asciiTheme="majorHAnsi" w:hAnsiTheme="majorHAnsi" w:cstheme="majorHAnsi"/>
        </w:rPr>
      </w:pPr>
      <w:r w:rsidRPr="004B3162">
        <w:rPr>
          <w:rFonts w:asciiTheme="majorHAnsi" w:hAnsiTheme="majorHAnsi" w:cstheme="majorHAnsi"/>
        </w:rPr>
        <w:t xml:space="preserve">PNG’s revenue </w:t>
      </w:r>
      <w:r w:rsidR="002D39FA">
        <w:rPr>
          <w:rFonts w:asciiTheme="majorHAnsi" w:hAnsiTheme="majorHAnsi" w:cstheme="majorHAnsi"/>
        </w:rPr>
        <w:t>is largely earned</w:t>
      </w:r>
      <w:r w:rsidRPr="004B3162">
        <w:rPr>
          <w:rFonts w:asciiTheme="majorHAnsi" w:hAnsiTheme="majorHAnsi" w:cstheme="majorHAnsi"/>
        </w:rPr>
        <w:t xml:space="preserve"> from the </w:t>
      </w:r>
      <w:r w:rsidR="002D39FA">
        <w:rPr>
          <w:rFonts w:asciiTheme="majorHAnsi" w:hAnsiTheme="majorHAnsi" w:cstheme="majorHAnsi"/>
        </w:rPr>
        <w:t>re</w:t>
      </w:r>
      <w:r w:rsidRPr="004B3162">
        <w:rPr>
          <w:rFonts w:asciiTheme="majorHAnsi" w:hAnsiTheme="majorHAnsi" w:cstheme="majorHAnsi"/>
        </w:rPr>
        <w:t>-sale of electricity</w:t>
      </w:r>
      <w:r w:rsidR="002D39FA">
        <w:rPr>
          <w:rFonts w:asciiTheme="majorHAnsi" w:hAnsiTheme="majorHAnsi" w:cstheme="majorHAnsi"/>
        </w:rPr>
        <w:t xml:space="preserve"> through its charge points</w:t>
      </w:r>
      <w:r w:rsidR="00C46311">
        <w:rPr>
          <w:rFonts w:asciiTheme="majorHAnsi" w:hAnsiTheme="majorHAnsi" w:cstheme="majorHAnsi"/>
        </w:rPr>
        <w:t xml:space="preserve"> and the charging of related infrastructure fees to EV drivers</w:t>
      </w:r>
      <w:r w:rsidR="002D39FA">
        <w:rPr>
          <w:rFonts w:asciiTheme="majorHAnsi" w:hAnsiTheme="majorHAnsi" w:cstheme="majorHAnsi"/>
        </w:rPr>
        <w:t>.</w:t>
      </w:r>
      <w:r w:rsidRPr="004B3162">
        <w:rPr>
          <w:rFonts w:asciiTheme="majorHAnsi" w:hAnsiTheme="majorHAnsi" w:cstheme="majorHAnsi"/>
        </w:rPr>
        <w:t xml:space="preserve"> PNG’s main environmental policy is that, wherever possible, the electricity it sells comes from a renewable source (e.g. wind turbines, solar panels etc.,). </w:t>
      </w:r>
    </w:p>
    <w:p w14:paraId="2731C0A9" w14:textId="77777777" w:rsidR="004B3162" w:rsidRPr="004B3162" w:rsidRDefault="004B3162" w:rsidP="004B3162">
      <w:pPr>
        <w:jc w:val="both"/>
        <w:rPr>
          <w:rFonts w:asciiTheme="majorHAnsi" w:hAnsiTheme="majorHAnsi" w:cstheme="majorHAnsi"/>
        </w:rPr>
      </w:pPr>
    </w:p>
    <w:p w14:paraId="3AB8CA51" w14:textId="52D02CA6" w:rsidR="004B3162" w:rsidRDefault="004B3162" w:rsidP="004B3162">
      <w:pPr>
        <w:jc w:val="both"/>
        <w:rPr>
          <w:rFonts w:asciiTheme="majorHAnsi" w:hAnsiTheme="majorHAnsi" w:cstheme="majorHAnsi"/>
        </w:rPr>
      </w:pPr>
      <w:r w:rsidRPr="004B3162">
        <w:rPr>
          <w:rFonts w:asciiTheme="majorHAnsi" w:hAnsiTheme="majorHAnsi" w:cstheme="majorHAnsi"/>
        </w:rPr>
        <w:t xml:space="preserve">Our environmental policy is </w:t>
      </w:r>
      <w:proofErr w:type="gramStart"/>
      <w:r w:rsidRPr="004B3162">
        <w:rPr>
          <w:rFonts w:asciiTheme="majorHAnsi" w:hAnsiTheme="majorHAnsi" w:cstheme="majorHAnsi"/>
        </w:rPr>
        <w:t>to :</w:t>
      </w:r>
      <w:proofErr w:type="gramEnd"/>
    </w:p>
    <w:p w14:paraId="174DBEFD" w14:textId="1CA4ABDB" w:rsidR="002D39FA" w:rsidRDefault="002D39FA" w:rsidP="004B3162">
      <w:pPr>
        <w:jc w:val="both"/>
        <w:rPr>
          <w:rFonts w:asciiTheme="majorHAnsi" w:hAnsiTheme="majorHAnsi" w:cstheme="majorHAnsi"/>
        </w:rPr>
      </w:pPr>
    </w:p>
    <w:p w14:paraId="7461B005" w14:textId="6327C272" w:rsidR="002D39FA" w:rsidRDefault="002D39FA" w:rsidP="002D39FA">
      <w:pPr>
        <w:pStyle w:val="ListParagraph"/>
        <w:numPr>
          <w:ilvl w:val="0"/>
          <w:numId w:val="9"/>
        </w:numPr>
        <w:jc w:val="both"/>
        <w:rPr>
          <w:rFonts w:asciiTheme="majorHAnsi" w:hAnsiTheme="majorHAnsi" w:cstheme="majorHAnsi"/>
        </w:rPr>
      </w:pPr>
      <w:r>
        <w:rPr>
          <w:rFonts w:asciiTheme="majorHAnsi" w:hAnsiTheme="majorHAnsi" w:cstheme="majorHAnsi"/>
        </w:rPr>
        <w:t>Comply with all applicable environmental legislation and sustainability commitments</w:t>
      </w:r>
      <w:r w:rsidR="00EC1822">
        <w:rPr>
          <w:rFonts w:asciiTheme="majorHAnsi" w:hAnsiTheme="majorHAnsi" w:cstheme="majorHAnsi"/>
        </w:rPr>
        <w:t xml:space="preserve"> and adopt best environmental practices</w:t>
      </w:r>
    </w:p>
    <w:p w14:paraId="760F3B43" w14:textId="4161762C" w:rsidR="002D39FA" w:rsidRDefault="002D39FA" w:rsidP="002D39FA">
      <w:pPr>
        <w:pStyle w:val="ListParagraph"/>
        <w:jc w:val="both"/>
        <w:rPr>
          <w:rFonts w:asciiTheme="majorHAnsi" w:hAnsiTheme="majorHAnsi" w:cstheme="majorHAnsi"/>
        </w:rPr>
      </w:pPr>
    </w:p>
    <w:p w14:paraId="38CDF366" w14:textId="0238FDF8" w:rsidR="002D39FA" w:rsidRDefault="002D39FA" w:rsidP="002D39FA">
      <w:pPr>
        <w:pStyle w:val="ListParagraph"/>
        <w:numPr>
          <w:ilvl w:val="0"/>
          <w:numId w:val="9"/>
        </w:numPr>
        <w:jc w:val="both"/>
        <w:rPr>
          <w:rFonts w:asciiTheme="majorHAnsi" w:hAnsiTheme="majorHAnsi" w:cstheme="majorHAnsi"/>
        </w:rPr>
      </w:pPr>
      <w:r>
        <w:rPr>
          <w:rFonts w:asciiTheme="majorHAnsi" w:hAnsiTheme="majorHAnsi" w:cstheme="majorHAnsi"/>
        </w:rPr>
        <w:t>Prevent pollution and reduce consumption of resources through waste management strategies that promote waste reduction, re-use, and recycling</w:t>
      </w:r>
    </w:p>
    <w:p w14:paraId="75091E11" w14:textId="77777777" w:rsidR="00913F27" w:rsidRPr="00913F27" w:rsidRDefault="00913F27" w:rsidP="00913F27">
      <w:pPr>
        <w:pStyle w:val="ListParagraph"/>
        <w:rPr>
          <w:rFonts w:asciiTheme="majorHAnsi" w:hAnsiTheme="majorHAnsi" w:cstheme="majorHAnsi"/>
        </w:rPr>
      </w:pPr>
    </w:p>
    <w:p w14:paraId="5F73B58F" w14:textId="4C0721E4" w:rsidR="00913F27" w:rsidRDefault="00913F27" w:rsidP="002D39FA">
      <w:pPr>
        <w:pStyle w:val="ListParagraph"/>
        <w:numPr>
          <w:ilvl w:val="0"/>
          <w:numId w:val="9"/>
        </w:numPr>
        <w:jc w:val="both"/>
        <w:rPr>
          <w:rFonts w:asciiTheme="majorHAnsi" w:hAnsiTheme="majorHAnsi" w:cstheme="majorHAnsi"/>
        </w:rPr>
      </w:pPr>
      <w:r>
        <w:rPr>
          <w:rFonts w:asciiTheme="majorHAnsi" w:hAnsiTheme="majorHAnsi" w:cstheme="majorHAnsi"/>
        </w:rPr>
        <w:t>Dispose of end-of-life charge points and other hardware in an environmentally safe and responsible manner</w:t>
      </w:r>
    </w:p>
    <w:p w14:paraId="4FFF5AC2" w14:textId="77777777" w:rsidR="002D39FA" w:rsidRPr="002D39FA" w:rsidRDefault="002D39FA" w:rsidP="002D39FA">
      <w:pPr>
        <w:pStyle w:val="ListParagraph"/>
        <w:rPr>
          <w:rFonts w:asciiTheme="majorHAnsi" w:hAnsiTheme="majorHAnsi" w:cstheme="majorHAnsi"/>
        </w:rPr>
      </w:pPr>
    </w:p>
    <w:p w14:paraId="52FF4123" w14:textId="52CB7FE6" w:rsidR="002D39FA" w:rsidRDefault="002D39FA" w:rsidP="002D39FA">
      <w:pPr>
        <w:pStyle w:val="ListParagraph"/>
        <w:numPr>
          <w:ilvl w:val="0"/>
          <w:numId w:val="9"/>
        </w:numPr>
        <w:jc w:val="both"/>
        <w:rPr>
          <w:rFonts w:asciiTheme="majorHAnsi" w:hAnsiTheme="majorHAnsi" w:cstheme="majorHAnsi"/>
        </w:rPr>
      </w:pPr>
      <w:r>
        <w:rPr>
          <w:rFonts w:asciiTheme="majorHAnsi" w:hAnsiTheme="majorHAnsi" w:cstheme="majorHAnsi"/>
        </w:rPr>
        <w:t xml:space="preserve"> Invest in technologies that provide alternatives to physical business travel</w:t>
      </w:r>
    </w:p>
    <w:p w14:paraId="04CA2B1A" w14:textId="77777777" w:rsidR="002D39FA" w:rsidRPr="002D39FA" w:rsidRDefault="002D39FA" w:rsidP="002D39FA">
      <w:pPr>
        <w:pStyle w:val="ListParagraph"/>
        <w:rPr>
          <w:rFonts w:asciiTheme="majorHAnsi" w:hAnsiTheme="majorHAnsi" w:cstheme="majorHAnsi"/>
        </w:rPr>
      </w:pPr>
    </w:p>
    <w:p w14:paraId="63F68E9E" w14:textId="7ED8BBFA" w:rsidR="002D39FA" w:rsidRDefault="002D39FA" w:rsidP="002D39FA">
      <w:pPr>
        <w:pStyle w:val="ListParagraph"/>
        <w:numPr>
          <w:ilvl w:val="0"/>
          <w:numId w:val="9"/>
        </w:numPr>
        <w:jc w:val="both"/>
        <w:rPr>
          <w:rFonts w:asciiTheme="majorHAnsi" w:hAnsiTheme="majorHAnsi" w:cstheme="majorHAnsi"/>
        </w:rPr>
      </w:pPr>
      <w:r>
        <w:rPr>
          <w:rFonts w:asciiTheme="majorHAnsi" w:hAnsiTheme="majorHAnsi" w:cstheme="majorHAnsi"/>
        </w:rPr>
        <w:t>Ensure our employees are aware of the environmental impacts of their activities and encourage them to minimize those impacts through regular awareness campaigns and training.</w:t>
      </w:r>
    </w:p>
    <w:p w14:paraId="5BB0511E" w14:textId="77777777" w:rsidR="00EC1822" w:rsidRPr="00EC1822" w:rsidRDefault="00EC1822" w:rsidP="00EC1822">
      <w:pPr>
        <w:jc w:val="both"/>
        <w:rPr>
          <w:rFonts w:asciiTheme="majorHAnsi" w:hAnsiTheme="majorHAnsi" w:cstheme="majorHAnsi"/>
        </w:rPr>
      </w:pPr>
    </w:p>
    <w:p w14:paraId="5E3664BC" w14:textId="377F6A6C" w:rsidR="004B3162" w:rsidRDefault="004B3162" w:rsidP="004B3162">
      <w:pPr>
        <w:pStyle w:val="ListParagraph"/>
        <w:numPr>
          <w:ilvl w:val="0"/>
          <w:numId w:val="8"/>
        </w:numPr>
        <w:jc w:val="both"/>
        <w:rPr>
          <w:rFonts w:asciiTheme="majorHAnsi" w:hAnsiTheme="majorHAnsi" w:cstheme="majorHAnsi"/>
        </w:rPr>
      </w:pPr>
      <w:r w:rsidRPr="004B3162">
        <w:rPr>
          <w:rFonts w:asciiTheme="majorHAnsi" w:hAnsiTheme="majorHAnsi" w:cstheme="majorHAnsi"/>
        </w:rPr>
        <w:t>appoint an in-house environmental champion</w:t>
      </w:r>
      <w:r w:rsidR="00EC1822">
        <w:rPr>
          <w:rFonts w:asciiTheme="majorHAnsi" w:hAnsiTheme="majorHAnsi" w:cstheme="majorHAnsi"/>
        </w:rPr>
        <w:t xml:space="preserve"> to pursue a </w:t>
      </w:r>
      <w:proofErr w:type="spellStart"/>
      <w:r w:rsidR="00EC1822">
        <w:rPr>
          <w:rFonts w:asciiTheme="majorHAnsi" w:hAnsiTheme="majorHAnsi" w:cstheme="majorHAnsi"/>
        </w:rPr>
        <w:t>programme</w:t>
      </w:r>
      <w:proofErr w:type="spellEnd"/>
      <w:r w:rsidR="00EC1822">
        <w:rPr>
          <w:rFonts w:asciiTheme="majorHAnsi" w:hAnsiTheme="majorHAnsi" w:cstheme="majorHAnsi"/>
        </w:rPr>
        <w:t xml:space="preserve"> of continuous</w:t>
      </w:r>
      <w:r w:rsidR="0017699E">
        <w:rPr>
          <w:rFonts w:asciiTheme="majorHAnsi" w:hAnsiTheme="majorHAnsi" w:cstheme="majorHAnsi"/>
        </w:rPr>
        <w:t xml:space="preserve"> monitoring and</w:t>
      </w:r>
      <w:r w:rsidR="00913F27">
        <w:rPr>
          <w:rFonts w:asciiTheme="majorHAnsi" w:hAnsiTheme="majorHAnsi" w:cstheme="majorHAnsi"/>
        </w:rPr>
        <w:t xml:space="preserve"> improvement through</w:t>
      </w:r>
      <w:r w:rsidR="00EC1822">
        <w:rPr>
          <w:rFonts w:asciiTheme="majorHAnsi" w:hAnsiTheme="majorHAnsi" w:cstheme="majorHAnsi"/>
        </w:rPr>
        <w:t xml:space="preserve"> </w:t>
      </w:r>
      <w:r w:rsidR="00913F27">
        <w:rPr>
          <w:rFonts w:asciiTheme="majorHAnsi" w:hAnsiTheme="majorHAnsi" w:cstheme="majorHAnsi"/>
        </w:rPr>
        <w:t>employee feedback,</w:t>
      </w:r>
      <w:r w:rsidR="00EC1822">
        <w:rPr>
          <w:rFonts w:asciiTheme="majorHAnsi" w:hAnsiTheme="majorHAnsi" w:cstheme="majorHAnsi"/>
        </w:rPr>
        <w:t xml:space="preserve"> in-house reviews and target</w:t>
      </w:r>
      <w:r w:rsidR="00913F27">
        <w:rPr>
          <w:rFonts w:asciiTheme="majorHAnsi" w:hAnsiTheme="majorHAnsi" w:cstheme="majorHAnsi"/>
        </w:rPr>
        <w:t xml:space="preserve"> setting</w:t>
      </w:r>
      <w:r w:rsidR="00EC1822">
        <w:rPr>
          <w:rFonts w:asciiTheme="majorHAnsi" w:hAnsiTheme="majorHAnsi" w:cstheme="majorHAnsi"/>
        </w:rPr>
        <w:t>.</w:t>
      </w:r>
    </w:p>
    <w:p w14:paraId="3C431D88" w14:textId="77777777" w:rsidR="002D39FA" w:rsidRPr="002D39FA" w:rsidRDefault="002D39FA" w:rsidP="002D39FA">
      <w:pPr>
        <w:ind w:left="360"/>
        <w:jc w:val="both"/>
        <w:rPr>
          <w:rFonts w:asciiTheme="majorHAnsi" w:hAnsiTheme="majorHAnsi" w:cstheme="majorHAnsi"/>
        </w:rPr>
      </w:pPr>
    </w:p>
    <w:p w14:paraId="67C35BEF" w14:textId="06F94943" w:rsidR="004B3162" w:rsidRDefault="004B3162" w:rsidP="004B3162">
      <w:pPr>
        <w:pStyle w:val="ListParagraph"/>
        <w:numPr>
          <w:ilvl w:val="0"/>
          <w:numId w:val="8"/>
        </w:numPr>
        <w:jc w:val="both"/>
        <w:rPr>
          <w:rFonts w:asciiTheme="majorHAnsi" w:hAnsiTheme="majorHAnsi" w:cstheme="majorHAnsi"/>
        </w:rPr>
      </w:pPr>
      <w:r w:rsidRPr="004B3162">
        <w:rPr>
          <w:rFonts w:asciiTheme="majorHAnsi" w:hAnsiTheme="majorHAnsi" w:cstheme="majorHAnsi"/>
        </w:rPr>
        <w:t>Include environmental KPIs in management information.</w:t>
      </w:r>
    </w:p>
    <w:p w14:paraId="247C4823" w14:textId="77777777" w:rsidR="00EC1822" w:rsidRPr="00EC1822" w:rsidRDefault="00EC1822" w:rsidP="00EC1822">
      <w:pPr>
        <w:jc w:val="both"/>
        <w:rPr>
          <w:rFonts w:asciiTheme="majorHAnsi" w:hAnsiTheme="majorHAnsi" w:cstheme="majorHAnsi"/>
        </w:rPr>
      </w:pPr>
    </w:p>
    <w:p w14:paraId="3969DB27" w14:textId="5253DC7A" w:rsidR="004B3162" w:rsidRDefault="004B3162" w:rsidP="004B3162">
      <w:pPr>
        <w:pStyle w:val="ListParagraph"/>
        <w:numPr>
          <w:ilvl w:val="0"/>
          <w:numId w:val="8"/>
        </w:numPr>
        <w:jc w:val="both"/>
        <w:rPr>
          <w:rFonts w:asciiTheme="majorHAnsi" w:hAnsiTheme="majorHAnsi" w:cstheme="majorHAnsi"/>
        </w:rPr>
      </w:pPr>
      <w:r w:rsidRPr="004B3162">
        <w:rPr>
          <w:rFonts w:asciiTheme="majorHAnsi" w:hAnsiTheme="majorHAnsi" w:cstheme="majorHAnsi"/>
        </w:rPr>
        <w:t>ensure that our suppliers and sub-contractors are environmentally conscious and have an environmental policy</w:t>
      </w:r>
    </w:p>
    <w:p w14:paraId="763E0EE8" w14:textId="77777777" w:rsidR="00EC1822" w:rsidRPr="00EC1822" w:rsidRDefault="00EC1822" w:rsidP="00EC1822">
      <w:pPr>
        <w:jc w:val="both"/>
        <w:rPr>
          <w:rFonts w:asciiTheme="majorHAnsi" w:hAnsiTheme="majorHAnsi" w:cstheme="majorHAnsi"/>
        </w:rPr>
      </w:pPr>
    </w:p>
    <w:p w14:paraId="4944495F" w14:textId="77777777" w:rsidR="004B3162" w:rsidRPr="004B3162" w:rsidRDefault="004B3162" w:rsidP="004B3162">
      <w:pPr>
        <w:pStyle w:val="ListParagraph"/>
        <w:numPr>
          <w:ilvl w:val="0"/>
          <w:numId w:val="8"/>
        </w:numPr>
        <w:jc w:val="both"/>
        <w:rPr>
          <w:rFonts w:asciiTheme="majorHAnsi" w:hAnsiTheme="majorHAnsi" w:cstheme="majorHAnsi"/>
        </w:rPr>
      </w:pPr>
      <w:r w:rsidRPr="004B3162">
        <w:rPr>
          <w:rFonts w:asciiTheme="majorHAnsi" w:hAnsiTheme="majorHAnsi" w:cstheme="majorHAnsi"/>
        </w:rPr>
        <w:t>communicate our environmental commitment to our customers, location partners and the public generally and encourage them to support it</w:t>
      </w:r>
    </w:p>
    <w:p w14:paraId="5FD48795" w14:textId="77777777" w:rsidR="004B3162" w:rsidRPr="004B3162" w:rsidRDefault="004B3162" w:rsidP="004B3162">
      <w:pPr>
        <w:jc w:val="both"/>
        <w:rPr>
          <w:rFonts w:asciiTheme="majorHAnsi" w:hAnsiTheme="majorHAnsi" w:cstheme="majorHAnsi"/>
        </w:rPr>
      </w:pPr>
    </w:p>
    <w:p w14:paraId="77624B2C" w14:textId="77777777" w:rsidR="004B3162" w:rsidRPr="004B3162" w:rsidRDefault="004B3162" w:rsidP="004B3162">
      <w:pPr>
        <w:jc w:val="both"/>
        <w:rPr>
          <w:rFonts w:asciiTheme="majorHAnsi" w:hAnsiTheme="majorHAnsi" w:cstheme="majorHAnsi"/>
        </w:rPr>
      </w:pPr>
      <w:r w:rsidRPr="004B3162">
        <w:rPr>
          <w:rFonts w:asciiTheme="majorHAnsi" w:hAnsiTheme="majorHAnsi" w:cstheme="majorHAnsi"/>
        </w:rPr>
        <w:t>We are working towards Investors in the Environment (</w:t>
      </w:r>
      <w:proofErr w:type="spellStart"/>
      <w:r w:rsidRPr="004B3162">
        <w:rPr>
          <w:rFonts w:asciiTheme="majorHAnsi" w:hAnsiTheme="majorHAnsi" w:cstheme="majorHAnsi"/>
        </w:rPr>
        <w:t>iiE</w:t>
      </w:r>
      <w:proofErr w:type="spellEnd"/>
      <w:r w:rsidRPr="004B3162">
        <w:rPr>
          <w:rFonts w:asciiTheme="majorHAnsi" w:hAnsiTheme="majorHAnsi" w:cstheme="majorHAnsi"/>
        </w:rPr>
        <w:t>) and ISO 14001 certifications</w:t>
      </w:r>
    </w:p>
    <w:p w14:paraId="5B032BB9" w14:textId="77777777" w:rsidR="004B3162" w:rsidRDefault="004B3162" w:rsidP="003A2CE6">
      <w:pPr>
        <w:ind w:left="-426" w:right="-64"/>
        <w:jc w:val="center"/>
        <w:rPr>
          <w:rFonts w:asciiTheme="majorHAnsi" w:hAnsiTheme="majorHAnsi"/>
          <w:b/>
        </w:rPr>
      </w:pPr>
    </w:p>
    <w:p w14:paraId="0561AFF8" w14:textId="77777777" w:rsidR="003A2CE6" w:rsidRDefault="003A2CE6" w:rsidP="003A2CE6">
      <w:pPr>
        <w:ind w:left="-426" w:right="-64"/>
        <w:jc w:val="center"/>
        <w:rPr>
          <w:rFonts w:asciiTheme="majorHAnsi" w:hAnsiTheme="majorHAnsi"/>
          <w:b/>
        </w:rPr>
      </w:pPr>
    </w:p>
    <w:p w14:paraId="0FA86DE0" w14:textId="77777777" w:rsidR="003A2CE6" w:rsidRDefault="003A2CE6" w:rsidP="003A2CE6">
      <w:pPr>
        <w:ind w:left="-426" w:right="-64"/>
        <w:jc w:val="center"/>
        <w:rPr>
          <w:rFonts w:asciiTheme="majorHAnsi" w:hAnsiTheme="majorHAnsi"/>
          <w:b/>
        </w:rPr>
      </w:pPr>
    </w:p>
    <w:p w14:paraId="53878AF7" w14:textId="2E2270C6" w:rsidR="003A2CE6" w:rsidRDefault="003A2CE6">
      <w:pPr>
        <w:rPr>
          <w:rFonts w:asciiTheme="majorHAnsi" w:hAnsiTheme="majorHAnsi"/>
          <w:b/>
        </w:rPr>
      </w:pPr>
    </w:p>
    <w:p w14:paraId="001BED0D" w14:textId="21BD470A" w:rsidR="003A2CE6" w:rsidRDefault="003A2CE6" w:rsidP="003A2CE6">
      <w:pPr>
        <w:ind w:left="-426" w:right="-64"/>
        <w:jc w:val="center"/>
        <w:rPr>
          <w:rFonts w:asciiTheme="majorHAnsi" w:hAnsiTheme="majorHAnsi"/>
          <w:b/>
          <w:sz w:val="28"/>
          <w:szCs w:val="28"/>
        </w:rPr>
      </w:pPr>
      <w:r w:rsidRPr="003A2CE6">
        <w:rPr>
          <w:rFonts w:asciiTheme="majorHAnsi" w:hAnsiTheme="majorHAnsi"/>
          <w:b/>
          <w:sz w:val="28"/>
          <w:szCs w:val="28"/>
        </w:rPr>
        <w:t xml:space="preserve">Plug-N-Go </w:t>
      </w:r>
      <w:proofErr w:type="gramStart"/>
      <w:r w:rsidRPr="003A2CE6">
        <w:rPr>
          <w:rFonts w:asciiTheme="majorHAnsi" w:hAnsiTheme="majorHAnsi"/>
          <w:b/>
          <w:sz w:val="28"/>
          <w:szCs w:val="28"/>
        </w:rPr>
        <w:t>Group :</w:t>
      </w:r>
      <w:proofErr w:type="gramEnd"/>
      <w:r w:rsidRPr="003A2CE6">
        <w:rPr>
          <w:rFonts w:asciiTheme="majorHAnsi" w:hAnsiTheme="majorHAnsi"/>
          <w:b/>
          <w:sz w:val="28"/>
          <w:szCs w:val="28"/>
        </w:rPr>
        <w:t xml:space="preserve"> Ethical Trading Policy</w:t>
      </w:r>
    </w:p>
    <w:p w14:paraId="755B1F00" w14:textId="77777777" w:rsidR="003A2CE6" w:rsidRDefault="003A2CE6" w:rsidP="003A2CE6">
      <w:pPr>
        <w:ind w:left="-426" w:right="-64"/>
        <w:jc w:val="center"/>
        <w:rPr>
          <w:rFonts w:asciiTheme="majorHAnsi" w:hAnsiTheme="majorHAnsi"/>
          <w:b/>
          <w:sz w:val="28"/>
          <w:szCs w:val="28"/>
        </w:rPr>
      </w:pPr>
    </w:p>
    <w:p w14:paraId="43C13112" w14:textId="50C8F44A" w:rsidR="003A2CE6" w:rsidRDefault="005E24AB" w:rsidP="00A71F84">
      <w:pPr>
        <w:ind w:left="-426" w:right="-64"/>
        <w:jc w:val="both"/>
        <w:rPr>
          <w:rFonts w:asciiTheme="majorHAnsi" w:hAnsiTheme="majorHAnsi"/>
          <w:bCs/>
        </w:rPr>
      </w:pPr>
      <w:r>
        <w:rPr>
          <w:rFonts w:asciiTheme="majorHAnsi" w:hAnsiTheme="majorHAnsi"/>
          <w:bCs/>
        </w:rPr>
        <w:t xml:space="preserve">As a socially responsible small business, our customers, suppliers and the local community have the right to </w:t>
      </w:r>
      <w:proofErr w:type="gramStart"/>
      <w:r>
        <w:rPr>
          <w:rFonts w:asciiTheme="majorHAnsi" w:hAnsiTheme="majorHAnsi"/>
          <w:bCs/>
        </w:rPr>
        <w:t>expect :</w:t>
      </w:r>
      <w:proofErr w:type="gramEnd"/>
    </w:p>
    <w:p w14:paraId="48509AA4" w14:textId="574964A9" w:rsidR="005E24AB" w:rsidRDefault="005E24AB" w:rsidP="00A71F84">
      <w:pPr>
        <w:ind w:left="-426" w:right="-64"/>
        <w:jc w:val="both"/>
        <w:rPr>
          <w:rFonts w:asciiTheme="majorHAnsi" w:hAnsiTheme="majorHAnsi"/>
          <w:bCs/>
        </w:rPr>
      </w:pPr>
    </w:p>
    <w:p w14:paraId="35A7947E" w14:textId="38EB799F" w:rsidR="005E24AB" w:rsidRDefault="005E24AB" w:rsidP="005E24AB">
      <w:pPr>
        <w:pStyle w:val="ListParagraph"/>
        <w:numPr>
          <w:ilvl w:val="0"/>
          <w:numId w:val="6"/>
        </w:numPr>
        <w:ind w:right="-64"/>
        <w:jc w:val="both"/>
        <w:rPr>
          <w:rFonts w:asciiTheme="majorHAnsi" w:hAnsiTheme="majorHAnsi"/>
          <w:bCs/>
        </w:rPr>
      </w:pPr>
      <w:r>
        <w:rPr>
          <w:rFonts w:asciiTheme="majorHAnsi" w:hAnsiTheme="majorHAnsi"/>
          <w:bCs/>
        </w:rPr>
        <w:t xml:space="preserve">Customers will be treated with respect and in a fair and open manner. The reputation of PNG is based on the reliability of our charge points and we will work our hardest to sort any problem </w:t>
      </w:r>
      <w:r w:rsidR="00D10D00">
        <w:rPr>
          <w:rFonts w:asciiTheme="majorHAnsi" w:hAnsiTheme="majorHAnsi"/>
          <w:bCs/>
        </w:rPr>
        <w:t xml:space="preserve">which </w:t>
      </w:r>
      <w:r>
        <w:rPr>
          <w:rFonts w:asciiTheme="majorHAnsi" w:hAnsiTheme="majorHAnsi"/>
          <w:bCs/>
        </w:rPr>
        <w:t>EV drivers may experience in the shortest possible time. We operate a 24/7 customer helpline</w:t>
      </w:r>
      <w:r w:rsidR="008D6A51">
        <w:rPr>
          <w:rFonts w:asciiTheme="majorHAnsi" w:hAnsiTheme="majorHAnsi"/>
          <w:bCs/>
        </w:rPr>
        <w:t>.</w:t>
      </w:r>
    </w:p>
    <w:p w14:paraId="3CA5A36D" w14:textId="28034AFC" w:rsidR="008D6A51" w:rsidRDefault="008D6A51" w:rsidP="008D6A51">
      <w:pPr>
        <w:ind w:right="-64"/>
        <w:jc w:val="both"/>
        <w:rPr>
          <w:rFonts w:asciiTheme="majorHAnsi" w:hAnsiTheme="majorHAnsi"/>
          <w:bCs/>
        </w:rPr>
      </w:pPr>
    </w:p>
    <w:p w14:paraId="21607832" w14:textId="2F1B5F62" w:rsidR="008D6A51" w:rsidRPr="00A825B0" w:rsidRDefault="00A825B0" w:rsidP="00A825B0">
      <w:pPr>
        <w:pStyle w:val="ListParagraph"/>
        <w:numPr>
          <w:ilvl w:val="0"/>
          <w:numId w:val="6"/>
        </w:numPr>
        <w:ind w:right="-64"/>
        <w:jc w:val="both"/>
        <w:rPr>
          <w:rFonts w:asciiTheme="majorHAnsi" w:hAnsiTheme="majorHAnsi"/>
          <w:bCs/>
        </w:rPr>
      </w:pPr>
      <w:r>
        <w:rPr>
          <w:rFonts w:asciiTheme="majorHAnsi" w:hAnsiTheme="majorHAnsi"/>
          <w:bCs/>
        </w:rPr>
        <w:t>The cost of charging will be clearly displayed, either on signage next to the charge point, on the charge point screen or on the PNG app. so that EV drivers can decide up-front whether to charge there or go elsewhere. Details of our charge points and the price per kWh will also be displayed on a number of aggregator websites (such as Zap Map)</w:t>
      </w:r>
    </w:p>
    <w:p w14:paraId="5D312124" w14:textId="6EE6E9D8" w:rsidR="005E24AB" w:rsidRDefault="005E24AB" w:rsidP="005E24AB">
      <w:pPr>
        <w:ind w:right="-64"/>
        <w:jc w:val="both"/>
        <w:rPr>
          <w:rFonts w:asciiTheme="majorHAnsi" w:hAnsiTheme="majorHAnsi"/>
          <w:bCs/>
        </w:rPr>
      </w:pPr>
    </w:p>
    <w:p w14:paraId="2BA5EC25" w14:textId="6DDBE26C" w:rsidR="005E24AB" w:rsidRDefault="00D10D00" w:rsidP="005E24AB">
      <w:pPr>
        <w:pStyle w:val="ListParagraph"/>
        <w:numPr>
          <w:ilvl w:val="0"/>
          <w:numId w:val="6"/>
        </w:numPr>
        <w:ind w:right="-64"/>
        <w:jc w:val="both"/>
        <w:rPr>
          <w:rFonts w:asciiTheme="majorHAnsi" w:hAnsiTheme="majorHAnsi"/>
          <w:bCs/>
        </w:rPr>
      </w:pPr>
      <w:r>
        <w:rPr>
          <w:rFonts w:asciiTheme="majorHAnsi" w:hAnsiTheme="majorHAnsi"/>
          <w:bCs/>
        </w:rPr>
        <w:t>We will keep details of our customers totally confidential. We will not continue to hold customer information which we do not need to operate our charge points.</w:t>
      </w:r>
      <w:r w:rsidR="008D6A51">
        <w:rPr>
          <w:rFonts w:asciiTheme="majorHAnsi" w:hAnsiTheme="majorHAnsi"/>
          <w:bCs/>
        </w:rPr>
        <w:t xml:space="preserve"> Customer information will not be used for any other purpose.</w:t>
      </w:r>
      <w:r>
        <w:rPr>
          <w:rFonts w:asciiTheme="majorHAnsi" w:hAnsiTheme="majorHAnsi"/>
          <w:bCs/>
        </w:rPr>
        <w:t xml:space="preserve"> We will act in full compliance with the Data Protection legislation in the relevant jurisdiction.</w:t>
      </w:r>
    </w:p>
    <w:p w14:paraId="469A93D5" w14:textId="77777777" w:rsidR="002A341D" w:rsidRPr="002A341D" w:rsidRDefault="002A341D" w:rsidP="002A341D">
      <w:pPr>
        <w:pStyle w:val="ListParagraph"/>
        <w:rPr>
          <w:rFonts w:asciiTheme="majorHAnsi" w:hAnsiTheme="majorHAnsi"/>
          <w:bCs/>
        </w:rPr>
      </w:pPr>
    </w:p>
    <w:p w14:paraId="0FC6543E" w14:textId="355C1E42" w:rsidR="002A341D" w:rsidRDefault="002A341D" w:rsidP="005E24AB">
      <w:pPr>
        <w:pStyle w:val="ListParagraph"/>
        <w:numPr>
          <w:ilvl w:val="0"/>
          <w:numId w:val="6"/>
        </w:numPr>
        <w:ind w:right="-64"/>
        <w:jc w:val="both"/>
        <w:rPr>
          <w:rFonts w:asciiTheme="majorHAnsi" w:hAnsiTheme="majorHAnsi"/>
          <w:bCs/>
        </w:rPr>
      </w:pPr>
      <w:r>
        <w:rPr>
          <w:rFonts w:asciiTheme="majorHAnsi" w:hAnsiTheme="majorHAnsi"/>
          <w:bCs/>
        </w:rPr>
        <w:t xml:space="preserve">PNG will not make claims to customers or site owners that it knows it cannot fulfil. </w:t>
      </w:r>
      <w:r w:rsidR="008D6A51">
        <w:rPr>
          <w:rFonts w:asciiTheme="majorHAnsi" w:hAnsiTheme="majorHAnsi"/>
          <w:bCs/>
        </w:rPr>
        <w:t>We will be upfront if we feel we cannot provide the service or product</w:t>
      </w:r>
    </w:p>
    <w:p w14:paraId="72065ECE" w14:textId="77777777" w:rsidR="00D10D00" w:rsidRPr="00D10D00" w:rsidRDefault="00D10D00" w:rsidP="00D10D00">
      <w:pPr>
        <w:pStyle w:val="ListParagraph"/>
        <w:rPr>
          <w:rFonts w:asciiTheme="majorHAnsi" w:hAnsiTheme="majorHAnsi"/>
          <w:bCs/>
        </w:rPr>
      </w:pPr>
    </w:p>
    <w:p w14:paraId="2DD5F4ED" w14:textId="64DE9835" w:rsidR="00D10D00" w:rsidRDefault="002A341D" w:rsidP="005E24AB">
      <w:pPr>
        <w:pStyle w:val="ListParagraph"/>
        <w:numPr>
          <w:ilvl w:val="0"/>
          <w:numId w:val="6"/>
        </w:numPr>
        <w:ind w:right="-64"/>
        <w:jc w:val="both"/>
        <w:rPr>
          <w:rFonts w:asciiTheme="majorHAnsi" w:hAnsiTheme="majorHAnsi"/>
          <w:bCs/>
        </w:rPr>
      </w:pPr>
      <w:r>
        <w:rPr>
          <w:rFonts w:asciiTheme="majorHAnsi" w:hAnsiTheme="majorHAnsi"/>
          <w:bCs/>
        </w:rPr>
        <w:t xml:space="preserve">PNG is committed to monitoring social standards in our supply chain. Subcontractors and suppliers will be asked to complete and keep updated a PNG questionnaire. </w:t>
      </w:r>
      <w:r w:rsidR="00D10D00">
        <w:rPr>
          <w:rFonts w:asciiTheme="majorHAnsi" w:hAnsiTheme="majorHAnsi"/>
          <w:bCs/>
        </w:rPr>
        <w:t>We will ensure that all subcontractors and others involved in the delivery of PNG’s services and products maintain a similar ethical trading policy to that of PNG</w:t>
      </w:r>
    </w:p>
    <w:p w14:paraId="78F6FECD" w14:textId="77777777" w:rsidR="001A737D" w:rsidRPr="001A737D" w:rsidRDefault="001A737D" w:rsidP="001A737D">
      <w:pPr>
        <w:pStyle w:val="ListParagraph"/>
        <w:rPr>
          <w:rFonts w:asciiTheme="majorHAnsi" w:hAnsiTheme="majorHAnsi"/>
          <w:bCs/>
        </w:rPr>
      </w:pPr>
    </w:p>
    <w:p w14:paraId="4A820497" w14:textId="441B97F6" w:rsidR="001A737D" w:rsidRDefault="001A737D" w:rsidP="005E24AB">
      <w:pPr>
        <w:pStyle w:val="ListParagraph"/>
        <w:numPr>
          <w:ilvl w:val="0"/>
          <w:numId w:val="6"/>
        </w:numPr>
        <w:ind w:right="-64"/>
        <w:jc w:val="both"/>
        <w:rPr>
          <w:rFonts w:asciiTheme="majorHAnsi" w:hAnsiTheme="majorHAnsi"/>
          <w:bCs/>
        </w:rPr>
      </w:pPr>
      <w:r>
        <w:rPr>
          <w:rFonts w:asciiTheme="majorHAnsi" w:hAnsiTheme="majorHAnsi"/>
          <w:bCs/>
        </w:rPr>
        <w:t>PNG will comply with the terms of payment agreed with Suppliers. If there is any reason why payment won’t or can’t be made on time (e.g. short delivery or defective work), PNG will give the supplier notice and the reason why</w:t>
      </w:r>
    </w:p>
    <w:p w14:paraId="5EE00803" w14:textId="77777777" w:rsidR="001A737D" w:rsidRPr="001A737D" w:rsidRDefault="001A737D" w:rsidP="001A737D">
      <w:pPr>
        <w:pStyle w:val="ListParagraph"/>
        <w:rPr>
          <w:rFonts w:asciiTheme="majorHAnsi" w:hAnsiTheme="majorHAnsi"/>
          <w:bCs/>
        </w:rPr>
      </w:pPr>
    </w:p>
    <w:p w14:paraId="71A1950D" w14:textId="2860B5C5" w:rsidR="001A737D" w:rsidRDefault="001A737D" w:rsidP="005E24AB">
      <w:pPr>
        <w:pStyle w:val="ListParagraph"/>
        <w:numPr>
          <w:ilvl w:val="0"/>
          <w:numId w:val="6"/>
        </w:numPr>
        <w:ind w:right="-64"/>
        <w:jc w:val="both"/>
        <w:rPr>
          <w:rFonts w:asciiTheme="majorHAnsi" w:hAnsiTheme="majorHAnsi"/>
          <w:bCs/>
        </w:rPr>
      </w:pPr>
      <w:r>
        <w:rPr>
          <w:rFonts w:asciiTheme="majorHAnsi" w:hAnsiTheme="majorHAnsi"/>
          <w:bCs/>
        </w:rPr>
        <w:t>PNG will always consult with the local community and Local Authority to ensure that a new installation is sited in the most convenient place for the public.</w:t>
      </w:r>
    </w:p>
    <w:p w14:paraId="0421F9B3" w14:textId="77777777" w:rsidR="00D10D00" w:rsidRPr="00D10D00" w:rsidRDefault="00D10D00" w:rsidP="00D10D00">
      <w:pPr>
        <w:pStyle w:val="ListParagraph"/>
        <w:rPr>
          <w:rFonts w:asciiTheme="majorHAnsi" w:hAnsiTheme="majorHAnsi"/>
          <w:bCs/>
        </w:rPr>
      </w:pPr>
    </w:p>
    <w:p w14:paraId="23EBF5E8" w14:textId="78812519" w:rsidR="008D6A51" w:rsidRDefault="008D6A51" w:rsidP="005E24AB">
      <w:pPr>
        <w:pStyle w:val="ListParagraph"/>
        <w:numPr>
          <w:ilvl w:val="0"/>
          <w:numId w:val="6"/>
        </w:numPr>
        <w:ind w:right="-64"/>
        <w:jc w:val="both"/>
        <w:rPr>
          <w:rFonts w:asciiTheme="majorHAnsi" w:hAnsiTheme="majorHAnsi"/>
          <w:bCs/>
        </w:rPr>
      </w:pPr>
      <w:r>
        <w:rPr>
          <w:rFonts w:asciiTheme="majorHAnsi" w:hAnsiTheme="majorHAnsi"/>
          <w:bCs/>
        </w:rPr>
        <w:t>Charging revenue</w:t>
      </w:r>
      <w:r w:rsidR="00D10D00">
        <w:rPr>
          <w:rFonts w:asciiTheme="majorHAnsi" w:hAnsiTheme="majorHAnsi"/>
          <w:bCs/>
        </w:rPr>
        <w:t xml:space="preserve"> </w:t>
      </w:r>
      <w:r>
        <w:rPr>
          <w:rFonts w:asciiTheme="majorHAnsi" w:hAnsiTheme="majorHAnsi"/>
          <w:bCs/>
        </w:rPr>
        <w:t>received</w:t>
      </w:r>
      <w:r w:rsidR="00D10D00">
        <w:rPr>
          <w:rFonts w:asciiTheme="majorHAnsi" w:hAnsiTheme="majorHAnsi"/>
          <w:bCs/>
        </w:rPr>
        <w:t xml:space="preserve"> </w:t>
      </w:r>
      <w:r>
        <w:rPr>
          <w:rFonts w:asciiTheme="majorHAnsi" w:hAnsiTheme="majorHAnsi"/>
          <w:bCs/>
        </w:rPr>
        <w:t xml:space="preserve">on behalf of </w:t>
      </w:r>
      <w:r w:rsidR="00D10D00">
        <w:rPr>
          <w:rFonts w:asciiTheme="majorHAnsi" w:hAnsiTheme="majorHAnsi"/>
          <w:bCs/>
        </w:rPr>
        <w:t>site owners</w:t>
      </w:r>
      <w:r>
        <w:rPr>
          <w:rFonts w:asciiTheme="majorHAnsi" w:hAnsiTheme="majorHAnsi"/>
          <w:bCs/>
        </w:rPr>
        <w:t xml:space="preserve"> (for instance where we provide back-office cloud services)</w:t>
      </w:r>
      <w:r w:rsidR="00D10D00">
        <w:rPr>
          <w:rFonts w:asciiTheme="majorHAnsi" w:hAnsiTheme="majorHAnsi"/>
          <w:bCs/>
        </w:rPr>
        <w:t xml:space="preserve"> will not be co-mingled with </w:t>
      </w:r>
      <w:r w:rsidR="001A737D">
        <w:rPr>
          <w:rFonts w:asciiTheme="majorHAnsi" w:hAnsiTheme="majorHAnsi"/>
          <w:bCs/>
        </w:rPr>
        <w:t>PNG</w:t>
      </w:r>
      <w:r w:rsidR="00D10D00">
        <w:rPr>
          <w:rFonts w:asciiTheme="majorHAnsi" w:hAnsiTheme="majorHAnsi"/>
          <w:bCs/>
        </w:rPr>
        <w:t xml:space="preserve"> office funds, but kept in a separate dedicated bank account until paid away.</w:t>
      </w:r>
    </w:p>
    <w:p w14:paraId="2E457DDB" w14:textId="77777777" w:rsidR="008D6A51" w:rsidRPr="008D6A51" w:rsidRDefault="008D6A51" w:rsidP="008D6A51">
      <w:pPr>
        <w:pStyle w:val="ListParagraph"/>
        <w:rPr>
          <w:rFonts w:asciiTheme="majorHAnsi" w:hAnsiTheme="majorHAnsi"/>
          <w:bCs/>
        </w:rPr>
      </w:pPr>
    </w:p>
    <w:p w14:paraId="00CB0570" w14:textId="73C53F88" w:rsidR="003A2CE6" w:rsidRPr="00A825B0" w:rsidRDefault="008D6A51" w:rsidP="00A825B0">
      <w:pPr>
        <w:pStyle w:val="ListParagraph"/>
        <w:numPr>
          <w:ilvl w:val="0"/>
          <w:numId w:val="6"/>
        </w:numPr>
        <w:ind w:right="-64"/>
        <w:rPr>
          <w:rFonts w:asciiTheme="majorHAnsi" w:hAnsiTheme="majorHAnsi"/>
          <w:b/>
          <w:sz w:val="28"/>
          <w:szCs w:val="28"/>
        </w:rPr>
      </w:pPr>
      <w:r w:rsidRPr="00A825B0">
        <w:rPr>
          <w:rFonts w:asciiTheme="majorHAnsi" w:hAnsiTheme="majorHAnsi"/>
          <w:bCs/>
        </w:rPr>
        <w:t>In case anything does go wrong, PNG will maintain an adequate level of liability insurance</w:t>
      </w:r>
      <w:r w:rsidR="00D10D00" w:rsidRPr="00A825B0">
        <w:rPr>
          <w:rFonts w:asciiTheme="majorHAnsi" w:hAnsiTheme="majorHAnsi"/>
          <w:bCs/>
        </w:rPr>
        <w:t xml:space="preserve"> </w:t>
      </w:r>
    </w:p>
    <w:p w14:paraId="14349FD2" w14:textId="77777777" w:rsidR="003A2CE6" w:rsidRDefault="003A2CE6" w:rsidP="003A2CE6">
      <w:pPr>
        <w:ind w:left="-426" w:right="-64"/>
        <w:jc w:val="center"/>
        <w:rPr>
          <w:rFonts w:asciiTheme="majorHAnsi" w:hAnsiTheme="majorHAnsi"/>
          <w:b/>
          <w:sz w:val="28"/>
          <w:szCs w:val="28"/>
        </w:rPr>
      </w:pPr>
    </w:p>
    <w:p w14:paraId="255812E2" w14:textId="3ED9350E" w:rsidR="003A2CE6" w:rsidRDefault="003A2CE6">
      <w:pPr>
        <w:rPr>
          <w:rFonts w:asciiTheme="majorHAnsi" w:hAnsiTheme="majorHAnsi"/>
          <w:b/>
          <w:sz w:val="28"/>
          <w:szCs w:val="28"/>
        </w:rPr>
      </w:pPr>
      <w:r>
        <w:rPr>
          <w:rFonts w:asciiTheme="majorHAnsi" w:hAnsiTheme="majorHAnsi"/>
          <w:b/>
          <w:sz w:val="28"/>
          <w:szCs w:val="28"/>
        </w:rPr>
        <w:br w:type="page"/>
      </w:r>
    </w:p>
    <w:p w14:paraId="2DD52278" w14:textId="51F2E4B3" w:rsidR="003A2CE6" w:rsidRDefault="003A2CE6" w:rsidP="003A2CE6">
      <w:pPr>
        <w:ind w:left="-426" w:right="-64"/>
        <w:jc w:val="center"/>
        <w:rPr>
          <w:rFonts w:asciiTheme="majorHAnsi" w:hAnsiTheme="majorHAnsi"/>
          <w:b/>
          <w:sz w:val="28"/>
          <w:szCs w:val="28"/>
        </w:rPr>
      </w:pPr>
      <w:r>
        <w:rPr>
          <w:rFonts w:asciiTheme="majorHAnsi" w:hAnsiTheme="majorHAnsi"/>
          <w:b/>
          <w:sz w:val="28"/>
          <w:szCs w:val="28"/>
        </w:rPr>
        <w:lastRenderedPageBreak/>
        <w:t xml:space="preserve">Plug-N-Go </w:t>
      </w:r>
      <w:proofErr w:type="gramStart"/>
      <w:r>
        <w:rPr>
          <w:rFonts w:asciiTheme="majorHAnsi" w:hAnsiTheme="majorHAnsi"/>
          <w:b/>
          <w:sz w:val="28"/>
          <w:szCs w:val="28"/>
        </w:rPr>
        <w:t>Group :</w:t>
      </w:r>
      <w:proofErr w:type="gramEnd"/>
      <w:r>
        <w:rPr>
          <w:rFonts w:asciiTheme="majorHAnsi" w:hAnsiTheme="majorHAnsi"/>
          <w:b/>
          <w:sz w:val="28"/>
          <w:szCs w:val="28"/>
        </w:rPr>
        <w:t xml:space="preserve"> Corporate Governance Policy</w:t>
      </w:r>
    </w:p>
    <w:p w14:paraId="6E3C8210" w14:textId="22569441" w:rsidR="006E4F04" w:rsidRPr="00CD1B4F" w:rsidRDefault="006E4F04" w:rsidP="003A2CE6">
      <w:pPr>
        <w:ind w:left="-426" w:right="-64"/>
        <w:jc w:val="center"/>
        <w:rPr>
          <w:rFonts w:asciiTheme="majorHAnsi" w:hAnsiTheme="majorHAnsi"/>
          <w:b/>
        </w:rPr>
      </w:pPr>
    </w:p>
    <w:p w14:paraId="6E823F94" w14:textId="1D818BD4" w:rsidR="006E4F04" w:rsidRDefault="006E4F04" w:rsidP="006E4F04">
      <w:pPr>
        <w:ind w:left="-426" w:right="-64"/>
        <w:jc w:val="both"/>
        <w:rPr>
          <w:rFonts w:asciiTheme="majorHAnsi" w:hAnsiTheme="majorHAnsi"/>
          <w:bCs/>
        </w:rPr>
      </w:pPr>
      <w:r w:rsidRPr="006E4F04">
        <w:rPr>
          <w:rFonts w:asciiTheme="majorHAnsi" w:hAnsiTheme="majorHAnsi"/>
          <w:bCs/>
        </w:rPr>
        <w:t xml:space="preserve">Despite its small size, PNG has adopted </w:t>
      </w:r>
      <w:r>
        <w:rPr>
          <w:rFonts w:asciiTheme="majorHAnsi" w:hAnsiTheme="majorHAnsi"/>
          <w:bCs/>
        </w:rPr>
        <w:t>and will be working towards compliance with The UK Corporate Governance Code (July 2018 edition) published by the Financial Reporting Council.</w:t>
      </w:r>
    </w:p>
    <w:p w14:paraId="0DDE10D2" w14:textId="1B3802BC" w:rsidR="006E4F04" w:rsidRPr="00CD1B4F" w:rsidRDefault="006E4F04" w:rsidP="006E4F04">
      <w:pPr>
        <w:ind w:left="-426" w:right="-64"/>
        <w:jc w:val="both"/>
        <w:rPr>
          <w:rFonts w:asciiTheme="majorHAnsi" w:hAnsiTheme="majorHAnsi"/>
          <w:bCs/>
          <w:sz w:val="16"/>
          <w:szCs w:val="16"/>
        </w:rPr>
      </w:pPr>
    </w:p>
    <w:p w14:paraId="4ECDB3D9" w14:textId="469C69D6" w:rsidR="006E4F04" w:rsidRDefault="006E4F04" w:rsidP="006E4F04">
      <w:pPr>
        <w:ind w:left="-426" w:right="-64"/>
        <w:jc w:val="both"/>
        <w:rPr>
          <w:rFonts w:asciiTheme="majorHAnsi" w:hAnsiTheme="majorHAnsi"/>
          <w:bCs/>
        </w:rPr>
      </w:pPr>
      <w:r>
        <w:rPr>
          <w:rFonts w:asciiTheme="majorHAnsi" w:hAnsiTheme="majorHAnsi"/>
          <w:bCs/>
        </w:rPr>
        <w:t>To succeed in the long term, directors</w:t>
      </w:r>
      <w:r w:rsidR="00C67CA7">
        <w:rPr>
          <w:rFonts w:asciiTheme="majorHAnsi" w:hAnsiTheme="majorHAnsi"/>
          <w:bCs/>
        </w:rPr>
        <w:t>,</w:t>
      </w:r>
      <w:r>
        <w:rPr>
          <w:rFonts w:asciiTheme="majorHAnsi" w:hAnsiTheme="majorHAnsi"/>
          <w:bCs/>
        </w:rPr>
        <w:t xml:space="preserve"> and the companies they lead</w:t>
      </w:r>
      <w:r w:rsidR="00C67CA7">
        <w:rPr>
          <w:rFonts w:asciiTheme="majorHAnsi" w:hAnsiTheme="majorHAnsi"/>
          <w:bCs/>
        </w:rPr>
        <w:t>,</w:t>
      </w:r>
      <w:r>
        <w:rPr>
          <w:rFonts w:asciiTheme="majorHAnsi" w:hAnsiTheme="majorHAnsi"/>
          <w:bCs/>
        </w:rPr>
        <w:t xml:space="preserve"> need to build and maintain successful relationships with a wide range of stakeholders. These relationships will be successful and enduring if they are based on respect, trust and mutual benefit. Accordingly, PNG’s culture promote</w:t>
      </w:r>
      <w:r w:rsidR="00C67CA7">
        <w:rPr>
          <w:rFonts w:asciiTheme="majorHAnsi" w:hAnsiTheme="majorHAnsi"/>
          <w:bCs/>
        </w:rPr>
        <w:t>s</w:t>
      </w:r>
      <w:r>
        <w:rPr>
          <w:rFonts w:asciiTheme="majorHAnsi" w:hAnsiTheme="majorHAnsi"/>
          <w:bCs/>
        </w:rPr>
        <w:t xml:space="preserve"> integrity and openness and </w:t>
      </w:r>
      <w:r w:rsidR="00C67CA7">
        <w:rPr>
          <w:rFonts w:asciiTheme="majorHAnsi" w:hAnsiTheme="majorHAnsi"/>
          <w:bCs/>
        </w:rPr>
        <w:t>is</w:t>
      </w:r>
      <w:r>
        <w:rPr>
          <w:rFonts w:asciiTheme="majorHAnsi" w:hAnsiTheme="majorHAnsi"/>
          <w:bCs/>
        </w:rPr>
        <w:t xml:space="preserve"> responsive to the views of shareholders and wider stakeholders.</w:t>
      </w:r>
    </w:p>
    <w:p w14:paraId="707185CF" w14:textId="4E273D3A" w:rsidR="006E4F04" w:rsidRPr="00CD1B4F" w:rsidRDefault="006E4F04" w:rsidP="006E4F04">
      <w:pPr>
        <w:ind w:left="-426" w:right="-64"/>
        <w:jc w:val="both"/>
        <w:rPr>
          <w:rFonts w:asciiTheme="majorHAnsi" w:hAnsiTheme="majorHAnsi"/>
          <w:bCs/>
          <w:sz w:val="16"/>
          <w:szCs w:val="16"/>
        </w:rPr>
      </w:pPr>
    </w:p>
    <w:p w14:paraId="5264AA9E" w14:textId="497B20F7" w:rsidR="006E4F04" w:rsidRDefault="00C67CA7" w:rsidP="006E4F04">
      <w:pPr>
        <w:ind w:left="-426" w:right="-64"/>
        <w:jc w:val="both"/>
        <w:rPr>
          <w:rFonts w:asciiTheme="majorHAnsi" w:hAnsiTheme="majorHAnsi"/>
          <w:bCs/>
        </w:rPr>
      </w:pPr>
      <w:r>
        <w:rPr>
          <w:rFonts w:asciiTheme="majorHAnsi" w:hAnsiTheme="majorHAnsi"/>
          <w:bCs/>
        </w:rPr>
        <w:t>The principles on which PNG’s corporate governance is built are:</w:t>
      </w:r>
    </w:p>
    <w:p w14:paraId="13AC897C" w14:textId="5D232726" w:rsidR="00C67CA7" w:rsidRPr="00CD1B4F" w:rsidRDefault="00C67CA7" w:rsidP="006E4F04">
      <w:pPr>
        <w:ind w:left="-426" w:right="-64"/>
        <w:jc w:val="both"/>
        <w:rPr>
          <w:rFonts w:asciiTheme="majorHAnsi" w:hAnsiTheme="majorHAnsi"/>
          <w:bCs/>
          <w:sz w:val="16"/>
          <w:szCs w:val="16"/>
        </w:rPr>
      </w:pPr>
    </w:p>
    <w:p w14:paraId="28A1B320" w14:textId="7DD421EC" w:rsidR="00C67CA7" w:rsidRDefault="00C67CA7" w:rsidP="00C67CA7">
      <w:pPr>
        <w:pStyle w:val="ListParagraph"/>
        <w:numPr>
          <w:ilvl w:val="0"/>
          <w:numId w:val="5"/>
        </w:numPr>
        <w:ind w:right="-64"/>
        <w:jc w:val="both"/>
        <w:rPr>
          <w:rFonts w:asciiTheme="majorHAnsi" w:hAnsiTheme="majorHAnsi"/>
          <w:bCs/>
        </w:rPr>
      </w:pPr>
      <w:r>
        <w:rPr>
          <w:rFonts w:asciiTheme="majorHAnsi" w:hAnsiTheme="majorHAnsi"/>
          <w:bCs/>
        </w:rPr>
        <w:t>Maintaining an effective and entrepreneurial board, whose role is to promote the lo</w:t>
      </w:r>
      <w:r w:rsidR="00CD1B4F">
        <w:rPr>
          <w:rFonts w:asciiTheme="majorHAnsi" w:hAnsiTheme="majorHAnsi"/>
          <w:bCs/>
        </w:rPr>
        <w:t>n</w:t>
      </w:r>
      <w:r>
        <w:rPr>
          <w:rFonts w:asciiTheme="majorHAnsi" w:hAnsiTheme="majorHAnsi"/>
          <w:bCs/>
        </w:rPr>
        <w:t>g-term sustainable success of the company, generating value for shareholders and contributing to wider society.</w:t>
      </w:r>
    </w:p>
    <w:p w14:paraId="4A6B7AE2" w14:textId="77777777" w:rsidR="00C67CA7" w:rsidRPr="00CD1B4F" w:rsidRDefault="00C67CA7" w:rsidP="00C67CA7">
      <w:pPr>
        <w:ind w:left="-66" w:right="-64"/>
        <w:jc w:val="both"/>
        <w:rPr>
          <w:rFonts w:asciiTheme="majorHAnsi" w:hAnsiTheme="majorHAnsi"/>
          <w:bCs/>
          <w:sz w:val="16"/>
          <w:szCs w:val="16"/>
        </w:rPr>
      </w:pPr>
    </w:p>
    <w:p w14:paraId="57F5D132" w14:textId="1A7AEFD4" w:rsidR="00C67CA7" w:rsidRDefault="00C67CA7" w:rsidP="00C67CA7">
      <w:pPr>
        <w:pStyle w:val="ListParagraph"/>
        <w:numPr>
          <w:ilvl w:val="0"/>
          <w:numId w:val="5"/>
        </w:numPr>
        <w:ind w:right="-64"/>
        <w:jc w:val="both"/>
        <w:rPr>
          <w:rFonts w:asciiTheme="majorHAnsi" w:hAnsiTheme="majorHAnsi"/>
          <w:bCs/>
        </w:rPr>
      </w:pPr>
      <w:r>
        <w:rPr>
          <w:rFonts w:asciiTheme="majorHAnsi" w:hAnsiTheme="majorHAnsi"/>
          <w:bCs/>
        </w:rPr>
        <w:t>The Board must have a clear and agreed view of the company’s purpose, values</w:t>
      </w:r>
      <w:r w:rsidR="00CD1B4F">
        <w:rPr>
          <w:rFonts w:asciiTheme="majorHAnsi" w:hAnsiTheme="majorHAnsi"/>
          <w:bCs/>
        </w:rPr>
        <w:t xml:space="preserve">, policies </w:t>
      </w:r>
      <w:r>
        <w:rPr>
          <w:rFonts w:asciiTheme="majorHAnsi" w:hAnsiTheme="majorHAnsi"/>
          <w:bCs/>
        </w:rPr>
        <w:t>and strategy. All directors must act with integrity, lead by example and promote the stated culture</w:t>
      </w:r>
    </w:p>
    <w:p w14:paraId="7120270E" w14:textId="77777777" w:rsidR="000776C0" w:rsidRPr="00CD1B4F" w:rsidRDefault="000776C0" w:rsidP="000776C0">
      <w:pPr>
        <w:pStyle w:val="ListParagraph"/>
        <w:rPr>
          <w:rFonts w:asciiTheme="majorHAnsi" w:hAnsiTheme="majorHAnsi"/>
          <w:bCs/>
          <w:sz w:val="16"/>
          <w:szCs w:val="16"/>
        </w:rPr>
      </w:pPr>
    </w:p>
    <w:p w14:paraId="7031A837" w14:textId="43EABE6D" w:rsidR="000776C0" w:rsidRPr="00C67CA7" w:rsidRDefault="000776C0" w:rsidP="000776C0">
      <w:pPr>
        <w:pStyle w:val="ListParagraph"/>
        <w:numPr>
          <w:ilvl w:val="0"/>
          <w:numId w:val="5"/>
        </w:numPr>
        <w:ind w:right="-64"/>
        <w:jc w:val="both"/>
        <w:rPr>
          <w:rFonts w:asciiTheme="majorHAnsi" w:hAnsiTheme="majorHAnsi"/>
          <w:bCs/>
        </w:rPr>
      </w:pPr>
      <w:r>
        <w:rPr>
          <w:rFonts w:asciiTheme="majorHAnsi" w:hAnsiTheme="majorHAnsi"/>
          <w:bCs/>
        </w:rPr>
        <w:t xml:space="preserve">The Board should be structured so that there is a division of responsibilities. The Board should comprise both executive and (independent) non-executive directors (NEDs), so that no one individual or small group of individuals can dominate the Board’s decision making. NEDs should be given sufficient notice, briefing and time </w:t>
      </w:r>
      <w:r w:rsidR="00D65386">
        <w:rPr>
          <w:rFonts w:asciiTheme="majorHAnsi" w:hAnsiTheme="majorHAnsi"/>
          <w:bCs/>
        </w:rPr>
        <w:t>to meet their governance responsibilities. NEDs should challenge management (constructively) and hold them to account.</w:t>
      </w:r>
    </w:p>
    <w:p w14:paraId="6EEE0B31" w14:textId="77777777" w:rsidR="00C67CA7" w:rsidRPr="00CD1B4F" w:rsidRDefault="00C67CA7" w:rsidP="00C67CA7">
      <w:pPr>
        <w:pStyle w:val="ListParagraph"/>
        <w:rPr>
          <w:rFonts w:asciiTheme="majorHAnsi" w:hAnsiTheme="majorHAnsi"/>
          <w:bCs/>
          <w:sz w:val="16"/>
          <w:szCs w:val="16"/>
        </w:rPr>
      </w:pPr>
    </w:p>
    <w:p w14:paraId="7DA99CB7" w14:textId="37431EFF" w:rsidR="00C67CA7" w:rsidRDefault="00C67CA7" w:rsidP="00C67CA7">
      <w:pPr>
        <w:pStyle w:val="ListParagraph"/>
        <w:numPr>
          <w:ilvl w:val="0"/>
          <w:numId w:val="5"/>
        </w:numPr>
        <w:ind w:right="-64"/>
        <w:jc w:val="both"/>
        <w:rPr>
          <w:rFonts w:asciiTheme="majorHAnsi" w:hAnsiTheme="majorHAnsi"/>
          <w:bCs/>
        </w:rPr>
      </w:pPr>
      <w:r>
        <w:rPr>
          <w:rFonts w:asciiTheme="majorHAnsi" w:hAnsiTheme="majorHAnsi"/>
          <w:bCs/>
        </w:rPr>
        <w:t>The Board will also establish a framework of prudent and effective controls, which enable risk to be assessed and managed</w:t>
      </w:r>
    </w:p>
    <w:p w14:paraId="62C2250D" w14:textId="77777777" w:rsidR="00C67CA7" w:rsidRPr="00CD1B4F" w:rsidRDefault="00C67CA7" w:rsidP="00C67CA7">
      <w:pPr>
        <w:pStyle w:val="ListParagraph"/>
        <w:rPr>
          <w:rFonts w:asciiTheme="majorHAnsi" w:hAnsiTheme="majorHAnsi"/>
          <w:bCs/>
          <w:sz w:val="16"/>
          <w:szCs w:val="16"/>
        </w:rPr>
      </w:pPr>
    </w:p>
    <w:p w14:paraId="2508EEE9" w14:textId="0146B18C" w:rsidR="00C67CA7" w:rsidRDefault="00C67CA7" w:rsidP="00C67CA7">
      <w:pPr>
        <w:pStyle w:val="ListParagraph"/>
        <w:numPr>
          <w:ilvl w:val="0"/>
          <w:numId w:val="5"/>
        </w:numPr>
        <w:ind w:right="-64"/>
        <w:jc w:val="both"/>
        <w:rPr>
          <w:rFonts w:asciiTheme="majorHAnsi" w:hAnsiTheme="majorHAnsi"/>
          <w:bCs/>
        </w:rPr>
      </w:pPr>
      <w:r>
        <w:rPr>
          <w:rFonts w:asciiTheme="majorHAnsi" w:hAnsiTheme="majorHAnsi"/>
          <w:bCs/>
        </w:rPr>
        <w:t xml:space="preserve">The Board </w:t>
      </w:r>
      <w:r w:rsidR="000776C0">
        <w:rPr>
          <w:rFonts w:asciiTheme="majorHAnsi" w:hAnsiTheme="majorHAnsi"/>
          <w:bCs/>
        </w:rPr>
        <w:t>will</w:t>
      </w:r>
      <w:r>
        <w:rPr>
          <w:rFonts w:asciiTheme="majorHAnsi" w:hAnsiTheme="majorHAnsi"/>
          <w:bCs/>
        </w:rPr>
        <w:t xml:space="preserve"> ensure </w:t>
      </w:r>
      <w:r w:rsidR="000776C0">
        <w:rPr>
          <w:rFonts w:asciiTheme="majorHAnsi" w:hAnsiTheme="majorHAnsi"/>
          <w:bCs/>
        </w:rPr>
        <w:t xml:space="preserve">that workforce policies and practices are consistent with the company’s </w:t>
      </w:r>
      <w:r w:rsidR="00CD1B4F">
        <w:rPr>
          <w:rFonts w:asciiTheme="majorHAnsi" w:hAnsiTheme="majorHAnsi"/>
          <w:bCs/>
        </w:rPr>
        <w:t>policies</w:t>
      </w:r>
      <w:r w:rsidR="000776C0">
        <w:rPr>
          <w:rFonts w:asciiTheme="majorHAnsi" w:hAnsiTheme="majorHAnsi"/>
          <w:bCs/>
        </w:rPr>
        <w:t xml:space="preserve"> and support its long-term sustainable success. The workforce should be able to raise any matters of concern</w:t>
      </w:r>
    </w:p>
    <w:p w14:paraId="0A422D22" w14:textId="77777777" w:rsidR="00D65386" w:rsidRPr="00CD1B4F" w:rsidRDefault="00D65386" w:rsidP="00D65386">
      <w:pPr>
        <w:pStyle w:val="ListParagraph"/>
        <w:rPr>
          <w:rFonts w:asciiTheme="majorHAnsi" w:hAnsiTheme="majorHAnsi"/>
          <w:bCs/>
          <w:sz w:val="16"/>
          <w:szCs w:val="16"/>
        </w:rPr>
      </w:pPr>
    </w:p>
    <w:p w14:paraId="08776D49" w14:textId="77777777" w:rsidR="00D65386" w:rsidRDefault="00D65386" w:rsidP="00C67CA7">
      <w:pPr>
        <w:pStyle w:val="ListParagraph"/>
        <w:numPr>
          <w:ilvl w:val="0"/>
          <w:numId w:val="5"/>
        </w:numPr>
        <w:ind w:right="-64"/>
        <w:jc w:val="both"/>
        <w:rPr>
          <w:rFonts w:asciiTheme="majorHAnsi" w:hAnsiTheme="majorHAnsi"/>
          <w:bCs/>
        </w:rPr>
      </w:pPr>
      <w:r>
        <w:rPr>
          <w:rFonts w:asciiTheme="majorHAnsi" w:hAnsiTheme="majorHAnsi"/>
          <w:bCs/>
        </w:rPr>
        <w:t>The remuneration of the executive directors (including incentive arrangements) should be at a level designed to support strategy and promote long-term sustainable success and clearly linked to the successful delivery of the company’s long-term strategy. There should be a formal and transparent procedure for setting levels of remuneration.</w:t>
      </w:r>
    </w:p>
    <w:p w14:paraId="68A83D11" w14:textId="77777777" w:rsidR="00D65386" w:rsidRPr="00CD1B4F" w:rsidRDefault="00D65386" w:rsidP="00D65386">
      <w:pPr>
        <w:pStyle w:val="ListParagraph"/>
        <w:rPr>
          <w:rFonts w:asciiTheme="majorHAnsi" w:hAnsiTheme="majorHAnsi"/>
          <w:bCs/>
          <w:sz w:val="16"/>
          <w:szCs w:val="16"/>
        </w:rPr>
      </w:pPr>
    </w:p>
    <w:p w14:paraId="3601A7CC" w14:textId="77777777" w:rsidR="00CD1B4F" w:rsidRDefault="00D65386" w:rsidP="00C67CA7">
      <w:pPr>
        <w:pStyle w:val="ListParagraph"/>
        <w:numPr>
          <w:ilvl w:val="0"/>
          <w:numId w:val="5"/>
        </w:numPr>
        <w:ind w:right="-64"/>
        <w:jc w:val="both"/>
        <w:rPr>
          <w:rFonts w:asciiTheme="majorHAnsi" w:hAnsiTheme="majorHAnsi"/>
          <w:bCs/>
        </w:rPr>
      </w:pPr>
      <w:r>
        <w:rPr>
          <w:rFonts w:asciiTheme="majorHAnsi" w:hAnsiTheme="majorHAnsi"/>
          <w:bCs/>
        </w:rPr>
        <w:t>NEDs should exercise independent judgement when supporting or opposing Board resolutions</w:t>
      </w:r>
    </w:p>
    <w:p w14:paraId="788F042D" w14:textId="77777777" w:rsidR="00CD1B4F" w:rsidRPr="00CD1B4F" w:rsidRDefault="00CD1B4F" w:rsidP="00CD1B4F">
      <w:pPr>
        <w:pStyle w:val="ListParagraph"/>
        <w:rPr>
          <w:rFonts w:asciiTheme="majorHAnsi" w:hAnsiTheme="majorHAnsi"/>
          <w:bCs/>
          <w:sz w:val="16"/>
          <w:szCs w:val="16"/>
        </w:rPr>
      </w:pPr>
    </w:p>
    <w:p w14:paraId="08F291AA" w14:textId="77777777" w:rsidR="00E52F43" w:rsidRDefault="00CD1B4F" w:rsidP="00C67CA7">
      <w:pPr>
        <w:pStyle w:val="ListParagraph"/>
        <w:numPr>
          <w:ilvl w:val="0"/>
          <w:numId w:val="5"/>
        </w:numPr>
        <w:ind w:right="-64"/>
        <w:jc w:val="both"/>
        <w:rPr>
          <w:rFonts w:asciiTheme="majorHAnsi" w:hAnsiTheme="majorHAnsi"/>
          <w:bCs/>
        </w:rPr>
      </w:pPr>
      <w:r>
        <w:rPr>
          <w:rFonts w:asciiTheme="majorHAnsi" w:hAnsiTheme="majorHAnsi"/>
          <w:bCs/>
        </w:rPr>
        <w:t>The Board must present regular fair, balanced and understandable assessments of the company’s position and prospects to the shareholders</w:t>
      </w:r>
    </w:p>
    <w:p w14:paraId="6FACA43D" w14:textId="77777777" w:rsidR="00E52F43" w:rsidRPr="00E52F43" w:rsidRDefault="00E52F43" w:rsidP="00E52F43">
      <w:pPr>
        <w:ind w:right="-64"/>
        <w:jc w:val="both"/>
        <w:rPr>
          <w:rFonts w:asciiTheme="majorHAnsi" w:hAnsiTheme="majorHAnsi"/>
          <w:bCs/>
        </w:rPr>
      </w:pPr>
    </w:p>
    <w:p w14:paraId="2E944C5C" w14:textId="030A4187" w:rsidR="00D65386" w:rsidRDefault="00E52F43" w:rsidP="00C67CA7">
      <w:pPr>
        <w:pStyle w:val="ListParagraph"/>
        <w:numPr>
          <w:ilvl w:val="0"/>
          <w:numId w:val="5"/>
        </w:numPr>
        <w:ind w:right="-64"/>
        <w:jc w:val="both"/>
        <w:rPr>
          <w:rFonts w:asciiTheme="majorHAnsi" w:hAnsiTheme="majorHAnsi"/>
          <w:bCs/>
        </w:rPr>
      </w:pPr>
      <w:r>
        <w:rPr>
          <w:rFonts w:asciiTheme="majorHAnsi" w:hAnsiTheme="majorHAnsi"/>
          <w:bCs/>
        </w:rPr>
        <w:t xml:space="preserve">The Board must avoid conflicts of interest </w:t>
      </w:r>
      <w:r w:rsidR="00D65386">
        <w:rPr>
          <w:rFonts w:asciiTheme="majorHAnsi" w:hAnsiTheme="majorHAnsi"/>
          <w:bCs/>
        </w:rPr>
        <w:t xml:space="preserve"> </w:t>
      </w:r>
    </w:p>
    <w:p w14:paraId="145884C4" w14:textId="77777777" w:rsidR="006E4F04" w:rsidRPr="006E4F04" w:rsidRDefault="006E4F04">
      <w:pPr>
        <w:ind w:left="-426" w:right="-64"/>
        <w:jc w:val="both"/>
        <w:rPr>
          <w:rFonts w:asciiTheme="majorHAnsi" w:hAnsiTheme="majorHAnsi"/>
          <w:bCs/>
        </w:rPr>
      </w:pPr>
    </w:p>
    <w:sectPr w:rsidR="006E4F04" w:rsidRPr="006E4F04" w:rsidSect="00A463E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3AA9" w14:textId="77777777" w:rsidR="002831A3" w:rsidRDefault="002831A3" w:rsidP="009F3D23">
      <w:r>
        <w:separator/>
      </w:r>
    </w:p>
  </w:endnote>
  <w:endnote w:type="continuationSeparator" w:id="0">
    <w:p w14:paraId="02EAC20C" w14:textId="77777777" w:rsidR="002831A3" w:rsidRDefault="002831A3" w:rsidP="009F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3068295"/>
      <w:docPartObj>
        <w:docPartGallery w:val="Page Numbers (Bottom of Page)"/>
        <w:docPartUnique/>
      </w:docPartObj>
    </w:sdtPr>
    <w:sdtEndPr>
      <w:rPr>
        <w:rStyle w:val="PageNumber"/>
      </w:rPr>
    </w:sdtEndPr>
    <w:sdtContent>
      <w:p w14:paraId="20D3B5CC" w14:textId="0615A199" w:rsidR="009F3D23" w:rsidRDefault="009F3D23" w:rsidP="00E37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28BA3" w14:textId="77777777" w:rsidR="009F3D23" w:rsidRDefault="009F3D23" w:rsidP="009F3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8063065"/>
      <w:docPartObj>
        <w:docPartGallery w:val="Page Numbers (Bottom of Page)"/>
        <w:docPartUnique/>
      </w:docPartObj>
    </w:sdtPr>
    <w:sdtEndPr>
      <w:rPr>
        <w:rStyle w:val="PageNumber"/>
      </w:rPr>
    </w:sdtEndPr>
    <w:sdtContent>
      <w:p w14:paraId="43645084" w14:textId="634A01A3" w:rsidR="009F3D23" w:rsidRDefault="009F3D23" w:rsidP="00E37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CE39A" w14:textId="77777777" w:rsidR="009F3D23" w:rsidRDefault="009F3D23" w:rsidP="009F3D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79E7" w14:textId="77777777" w:rsidR="002831A3" w:rsidRDefault="002831A3" w:rsidP="009F3D23">
      <w:r>
        <w:separator/>
      </w:r>
    </w:p>
  </w:footnote>
  <w:footnote w:type="continuationSeparator" w:id="0">
    <w:p w14:paraId="190A4440" w14:textId="77777777" w:rsidR="002831A3" w:rsidRDefault="002831A3" w:rsidP="009F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EAA"/>
    <w:multiLevelType w:val="hybridMultilevel"/>
    <w:tmpl w:val="C97ADB3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3FF6CB0"/>
    <w:multiLevelType w:val="hybridMultilevel"/>
    <w:tmpl w:val="ED74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14C"/>
    <w:multiLevelType w:val="hybridMultilevel"/>
    <w:tmpl w:val="4264458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40E95F58"/>
    <w:multiLevelType w:val="hybridMultilevel"/>
    <w:tmpl w:val="678A882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452148CC"/>
    <w:multiLevelType w:val="hybridMultilevel"/>
    <w:tmpl w:val="1768570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55821F93"/>
    <w:multiLevelType w:val="hybridMultilevel"/>
    <w:tmpl w:val="4BCC4276"/>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6" w15:restartNumberingAfterBreak="0">
    <w:nsid w:val="5E605FD1"/>
    <w:multiLevelType w:val="hybridMultilevel"/>
    <w:tmpl w:val="460488D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2A94851"/>
    <w:multiLevelType w:val="hybridMultilevel"/>
    <w:tmpl w:val="4AE4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76D35"/>
    <w:multiLevelType w:val="hybridMultilevel"/>
    <w:tmpl w:val="E244E0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A17"/>
    <w:rsid w:val="000776C0"/>
    <w:rsid w:val="001151F2"/>
    <w:rsid w:val="00126B8A"/>
    <w:rsid w:val="0017699E"/>
    <w:rsid w:val="00193393"/>
    <w:rsid w:val="001A737D"/>
    <w:rsid w:val="00215A17"/>
    <w:rsid w:val="0025167E"/>
    <w:rsid w:val="002831A3"/>
    <w:rsid w:val="002A341D"/>
    <w:rsid w:val="002B4F86"/>
    <w:rsid w:val="002D39FA"/>
    <w:rsid w:val="0033065E"/>
    <w:rsid w:val="00395734"/>
    <w:rsid w:val="003A2CE6"/>
    <w:rsid w:val="003A55C4"/>
    <w:rsid w:val="004217DC"/>
    <w:rsid w:val="00442EA6"/>
    <w:rsid w:val="00475D46"/>
    <w:rsid w:val="004B3162"/>
    <w:rsid w:val="00503D50"/>
    <w:rsid w:val="005E24AB"/>
    <w:rsid w:val="006254AF"/>
    <w:rsid w:val="00697BF3"/>
    <w:rsid w:val="006E4F04"/>
    <w:rsid w:val="00753F51"/>
    <w:rsid w:val="00755812"/>
    <w:rsid w:val="007634A0"/>
    <w:rsid w:val="008D6A51"/>
    <w:rsid w:val="00913F27"/>
    <w:rsid w:val="009453EB"/>
    <w:rsid w:val="0096661E"/>
    <w:rsid w:val="00973041"/>
    <w:rsid w:val="009F3D23"/>
    <w:rsid w:val="00A2092A"/>
    <w:rsid w:val="00A463E1"/>
    <w:rsid w:val="00A71F84"/>
    <w:rsid w:val="00A825B0"/>
    <w:rsid w:val="00B31526"/>
    <w:rsid w:val="00B96978"/>
    <w:rsid w:val="00C22949"/>
    <w:rsid w:val="00C43B04"/>
    <w:rsid w:val="00C46311"/>
    <w:rsid w:val="00C67CA7"/>
    <w:rsid w:val="00CD1B4F"/>
    <w:rsid w:val="00D10D00"/>
    <w:rsid w:val="00D65386"/>
    <w:rsid w:val="00DF02BB"/>
    <w:rsid w:val="00E52F43"/>
    <w:rsid w:val="00EC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15EE3"/>
  <w14:defaultImageDpi w14:val="300"/>
  <w15:docId w15:val="{CAA743F9-454F-9942-BDCD-0884B6B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2A"/>
    <w:pPr>
      <w:ind w:left="720"/>
      <w:contextualSpacing/>
    </w:pPr>
  </w:style>
  <w:style w:type="paragraph" w:styleId="Footer">
    <w:name w:val="footer"/>
    <w:basedOn w:val="Normal"/>
    <w:link w:val="FooterChar"/>
    <w:uiPriority w:val="99"/>
    <w:unhideWhenUsed/>
    <w:rsid w:val="009F3D23"/>
    <w:pPr>
      <w:tabs>
        <w:tab w:val="center" w:pos="4680"/>
        <w:tab w:val="right" w:pos="9360"/>
      </w:tabs>
    </w:pPr>
  </w:style>
  <w:style w:type="character" w:customStyle="1" w:styleId="FooterChar">
    <w:name w:val="Footer Char"/>
    <w:basedOn w:val="DefaultParagraphFont"/>
    <w:link w:val="Footer"/>
    <w:uiPriority w:val="99"/>
    <w:rsid w:val="009F3D23"/>
  </w:style>
  <w:style w:type="character" w:styleId="PageNumber">
    <w:name w:val="page number"/>
    <w:basedOn w:val="DefaultParagraphFont"/>
    <w:uiPriority w:val="99"/>
    <w:semiHidden/>
    <w:unhideWhenUsed/>
    <w:rsid w:val="009F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39815">
      <w:bodyDiv w:val="1"/>
      <w:marLeft w:val="0"/>
      <w:marRight w:val="0"/>
      <w:marTop w:val="0"/>
      <w:marBottom w:val="0"/>
      <w:divBdr>
        <w:top w:val="none" w:sz="0" w:space="0" w:color="auto"/>
        <w:left w:val="none" w:sz="0" w:space="0" w:color="auto"/>
        <w:bottom w:val="none" w:sz="0" w:space="0" w:color="auto"/>
        <w:right w:val="none" w:sz="0" w:space="0" w:color="auto"/>
      </w:divBdr>
    </w:div>
    <w:div w:id="892275013">
      <w:bodyDiv w:val="1"/>
      <w:marLeft w:val="0"/>
      <w:marRight w:val="0"/>
      <w:marTop w:val="0"/>
      <w:marBottom w:val="0"/>
      <w:divBdr>
        <w:top w:val="none" w:sz="0" w:space="0" w:color="auto"/>
        <w:left w:val="none" w:sz="0" w:space="0" w:color="auto"/>
        <w:bottom w:val="none" w:sz="0" w:space="0" w:color="auto"/>
        <w:right w:val="none" w:sz="0" w:space="0" w:color="auto"/>
      </w:divBdr>
    </w:div>
    <w:div w:id="941573061">
      <w:bodyDiv w:val="1"/>
      <w:marLeft w:val="0"/>
      <w:marRight w:val="0"/>
      <w:marTop w:val="0"/>
      <w:marBottom w:val="0"/>
      <w:divBdr>
        <w:top w:val="none" w:sz="0" w:space="0" w:color="auto"/>
        <w:left w:val="none" w:sz="0" w:space="0" w:color="auto"/>
        <w:bottom w:val="none" w:sz="0" w:space="0" w:color="auto"/>
        <w:right w:val="none" w:sz="0" w:space="0" w:color="auto"/>
      </w:divBdr>
    </w:div>
    <w:div w:id="1003044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Bud Consulting</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Revill</dc:creator>
  <cp:keywords/>
  <dc:description/>
  <cp:lastModifiedBy>Tim Revill</cp:lastModifiedBy>
  <cp:revision>17</cp:revision>
  <cp:lastPrinted>2020-10-01T09:25:00Z</cp:lastPrinted>
  <dcterms:created xsi:type="dcterms:W3CDTF">2020-08-26T10:40:00Z</dcterms:created>
  <dcterms:modified xsi:type="dcterms:W3CDTF">2020-10-01T09:26:00Z</dcterms:modified>
</cp:coreProperties>
</file>